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07" w:rsidRDefault="002E767C" w:rsidP="00C40007">
      <w:pPr>
        <w:spacing w:after="0" w:line="276" w:lineRule="auto"/>
        <w:jc w:val="center"/>
        <w:rPr>
          <w:rFonts w:ascii="Trebuchet MS" w:hAnsi="Trebuchet MS"/>
          <w:b/>
          <w:bCs/>
        </w:rPr>
      </w:pPr>
      <w:r w:rsidRPr="00350154">
        <w:rPr>
          <w:rFonts w:ascii="Trebuchet MS" w:hAnsi="Trebuchet MS"/>
          <w:b/>
          <w:bCs/>
        </w:rPr>
        <w:t>CAPITOLUL I: PREZENTAREA TERITORIULUI ŞI A POPULAŢIEI ACOPERITE-</w:t>
      </w:r>
    </w:p>
    <w:p w:rsidR="009E0C59" w:rsidRPr="00350154" w:rsidRDefault="002E767C" w:rsidP="00C40007">
      <w:pPr>
        <w:spacing w:after="0" w:line="276" w:lineRule="auto"/>
        <w:jc w:val="center"/>
        <w:rPr>
          <w:rFonts w:ascii="Trebuchet MS" w:hAnsi="Trebuchet MS"/>
          <w:b/>
          <w:bCs/>
        </w:rPr>
      </w:pPr>
      <w:r w:rsidRPr="00350154">
        <w:rPr>
          <w:rFonts w:ascii="Trebuchet MS" w:hAnsi="Trebuchet MS"/>
          <w:b/>
          <w:bCs/>
        </w:rPr>
        <w:t xml:space="preserve"> ANALIZA DIAGNOSTRIC</w:t>
      </w:r>
    </w:p>
    <w:p w:rsidR="00E843AF" w:rsidRPr="00350154" w:rsidRDefault="00E843AF" w:rsidP="00350154">
      <w:pPr>
        <w:spacing w:after="0" w:line="276" w:lineRule="auto"/>
        <w:jc w:val="both"/>
        <w:rPr>
          <w:rFonts w:ascii="Trebuchet MS" w:hAnsi="Trebuchet MS"/>
          <w:bCs/>
        </w:rPr>
      </w:pPr>
    </w:p>
    <w:p w:rsidR="00B24FCD" w:rsidRPr="00350154" w:rsidRDefault="00E843A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 xml:space="preserve">Microregiunea Banatul de Nord reprezintă un teritoriu constituit din 8 unităţi  administrativ - teritoriale situate pe teritoriul judeţului Timiş. Din punct de vedere geografic reprezintă un spațiu ce are la bază cele două râuri principale Timiş şi Bega, din nord-estul Banatului. </w:t>
      </w:r>
    </w:p>
    <w:p w:rsidR="00E843AF" w:rsidRPr="00350154" w:rsidRDefault="00B24FCD" w:rsidP="00350154">
      <w:pPr>
        <w:pStyle w:val="Listparagraf"/>
        <w:numPr>
          <w:ilvl w:val="0"/>
          <w:numId w:val="45"/>
        </w:numPr>
        <w:spacing w:after="0" w:line="276" w:lineRule="auto"/>
        <w:ind w:left="0"/>
        <w:jc w:val="both"/>
        <w:rPr>
          <w:rFonts w:ascii="Trebuchet MS" w:hAnsi="Trebuchet MS" w:cs="Times New Roman"/>
          <w:bCs/>
          <w:lang w:val="ro-RO"/>
        </w:rPr>
      </w:pPr>
      <w:r w:rsidRPr="00350154">
        <w:rPr>
          <w:rFonts w:ascii="Trebuchet MS" w:hAnsi="Trebuchet MS" w:cs="Times New Roman"/>
          <w:bCs/>
          <w:lang w:val="ro-RO"/>
        </w:rPr>
        <w:t>POZITIONARE ȘI RELIEF</w:t>
      </w:r>
      <w:r w:rsidR="00E843AF" w:rsidRPr="00350154">
        <w:rPr>
          <w:rFonts w:ascii="Trebuchet MS" w:hAnsi="Trebuchet MS" w:cs="Times New Roman"/>
          <w:bCs/>
          <w:lang w:val="ro-RO"/>
        </w:rPr>
        <w:t xml:space="preserve"> </w:t>
      </w:r>
    </w:p>
    <w:p w:rsidR="00E843AF" w:rsidRPr="00350154" w:rsidRDefault="00E843AF" w:rsidP="00350154">
      <w:pPr>
        <w:spacing w:after="0" w:line="276" w:lineRule="auto"/>
        <w:ind w:firstLine="720"/>
        <w:jc w:val="both"/>
        <w:rPr>
          <w:rFonts w:ascii="Trebuchet MS" w:hAnsi="Trebuchet MS" w:cs="Times New Roman"/>
          <w:bCs/>
          <w:color w:val="000000" w:themeColor="text1"/>
          <w:lang w:val="ro-RO"/>
        </w:rPr>
      </w:pPr>
      <w:r w:rsidRPr="00350154">
        <w:rPr>
          <w:rFonts w:ascii="Trebuchet MS" w:hAnsi="Trebuchet MS" w:cs="Times New Roman"/>
          <w:bCs/>
          <w:lang w:val="ro-RO"/>
        </w:rPr>
        <w:t>Încadarea în teritoriul naţional este una vestică, cu un mare avantaj faţă de axele economice, iar în cea ce priveşte cel judeţean se poziţionează în centrul judeţului Tmiş, într-o zonă de câmpie şi dealuri joase, tranzitată de principalele căi comunicaţii rutiere şi feroviare.</w:t>
      </w:r>
      <w:r w:rsidRPr="00350154">
        <w:rPr>
          <w:rFonts w:ascii="Trebuchet MS" w:hAnsi="Trebuchet MS" w:cs="Times New Roman"/>
          <w:bCs/>
          <w:color w:val="FF0000"/>
          <w:lang w:val="ro-RO"/>
        </w:rPr>
        <w:t xml:space="preserve"> </w:t>
      </w:r>
      <w:r w:rsidRPr="00350154">
        <w:rPr>
          <w:rFonts w:ascii="Trebuchet MS" w:hAnsi="Trebuchet MS" w:cs="Times New Roman"/>
          <w:bCs/>
          <w:lang w:val="ro-RO"/>
        </w:rPr>
        <w:t>Populaţia totală în  cele 8 comune componente: Bara, Belinţ, Boldur, Coşteiu, Ghizela, Ohaba Lungă, Racoviţa şi Topolovăţu Mare este de 17.232 locuitori</w:t>
      </w:r>
      <w:r w:rsidR="00F7421B" w:rsidRPr="00350154">
        <w:rPr>
          <w:rFonts w:ascii="Trebuchet MS" w:hAnsi="Trebuchet MS" w:cs="Times New Roman"/>
          <w:bCs/>
          <w:lang w:val="ro-RO"/>
        </w:rPr>
        <w:t xml:space="preserve"> (sursa INS)</w:t>
      </w:r>
      <w:r w:rsidRPr="00350154">
        <w:rPr>
          <w:rFonts w:ascii="Trebuchet MS" w:hAnsi="Trebuchet MS" w:cs="Times New Roman"/>
          <w:bCs/>
          <w:lang w:val="ro-RO"/>
        </w:rPr>
        <w:t xml:space="preserve">. </w:t>
      </w:r>
      <w:r w:rsidRPr="00350154">
        <w:rPr>
          <w:rFonts w:ascii="Trebuchet MS" w:hAnsi="Trebuchet MS" w:cs="Times New Roman"/>
          <w:bCs/>
          <w:color w:val="000000" w:themeColor="text1"/>
          <w:lang w:val="ro-RO"/>
        </w:rPr>
        <w:t>Suprafaţa totală a teritoriului GAL Banatul de Nord este de 716,29 kmp sau 71.269 ha</w:t>
      </w:r>
      <w:r w:rsidR="00F7421B" w:rsidRPr="00350154">
        <w:rPr>
          <w:rFonts w:ascii="Trebuchet MS" w:hAnsi="Trebuchet MS" w:cs="Times New Roman"/>
          <w:bCs/>
          <w:color w:val="000000" w:themeColor="text1"/>
          <w:lang w:val="ro-RO"/>
        </w:rPr>
        <w:t xml:space="preserve"> (sursa INS)</w:t>
      </w:r>
      <w:r w:rsidRPr="00350154">
        <w:rPr>
          <w:rFonts w:ascii="Trebuchet MS" w:hAnsi="Trebuchet MS" w:cs="Times New Roman"/>
          <w:bCs/>
          <w:color w:val="000000" w:themeColor="text1"/>
          <w:lang w:val="ro-RO"/>
        </w:rPr>
        <w:t xml:space="preserve">. </w:t>
      </w:r>
    </w:p>
    <w:p w:rsidR="00E843AF" w:rsidRPr="00350154" w:rsidRDefault="00E843AF" w:rsidP="00350154">
      <w:pPr>
        <w:spacing w:after="0" w:line="276" w:lineRule="auto"/>
        <w:jc w:val="both"/>
        <w:rPr>
          <w:rFonts w:ascii="Trebuchet MS" w:hAnsi="Trebuchet MS" w:cs="Times New Roman"/>
          <w:bCs/>
          <w:lang w:val="ro-RO"/>
        </w:rPr>
      </w:pPr>
      <w:r w:rsidRPr="00350154">
        <w:rPr>
          <w:rFonts w:ascii="Trebuchet MS" w:hAnsi="Trebuchet MS" w:cs="Times New Roman"/>
          <w:bCs/>
          <w:lang w:val="ro-RO"/>
        </w:rPr>
        <w:t xml:space="preserve">        Microregiunea GAL Banatul de Nord se suprapune cu două unităţi importante de relief:  Dealurile Lipovei cu subunitatea Dealurile Begăi şi Câmpia Lugojului. Dacă Dealurile Begăi sunt prezente în cele trei comune din partea nordică şi estică Bara, Ghizela şi Ohaba Lungă, în restul teritoriului este prezentă întinsa Câmpia  a Banatului, cu înâlţimi de sub 150 m şi accesibilă oricăror activităţi economice. Din punct de vedere al altitudinilor, acestea sunt joase începând de la 99 m pe digul construit pe Râul Timiş în partea nord-vestică a comunei Racoviţa, până în partea nordică a comunei Ohaba Lungă, unde se întâlneşte cele mai mari înălţimi, aproape de graniţa cu judeţul Arad, Gomila Roşie de 316 m şi Dealul Gugla de 318 m.</w:t>
      </w:r>
    </w:p>
    <w:p w:rsidR="00E843AF" w:rsidRPr="00350154" w:rsidRDefault="00E843AF" w:rsidP="00350154">
      <w:pPr>
        <w:spacing w:after="0" w:line="276" w:lineRule="auto"/>
        <w:jc w:val="both"/>
        <w:rPr>
          <w:rFonts w:ascii="Trebuchet MS" w:hAnsi="Trebuchet MS" w:cs="Times New Roman"/>
          <w:bCs/>
          <w:lang w:val="ro-RO"/>
        </w:rPr>
      </w:pPr>
      <w:r w:rsidRPr="00350154">
        <w:rPr>
          <w:rFonts w:ascii="Trebuchet MS" w:hAnsi="Trebuchet MS" w:cs="Times New Roman"/>
          <w:bCs/>
          <w:lang w:val="ro-RO"/>
        </w:rPr>
        <w:tab/>
      </w:r>
      <w:r w:rsidR="00B24FCD" w:rsidRPr="00350154">
        <w:rPr>
          <w:rFonts w:ascii="Trebuchet MS" w:hAnsi="Trebuchet MS" w:cs="Times New Roman"/>
          <w:bCs/>
          <w:lang w:val="ro-RO"/>
        </w:rPr>
        <w:t>2.</w:t>
      </w:r>
      <w:r w:rsidR="00F7421B" w:rsidRPr="00350154">
        <w:rPr>
          <w:rFonts w:ascii="Trebuchet MS" w:hAnsi="Trebuchet MS" w:cs="Times New Roman"/>
          <w:bCs/>
          <w:lang w:val="ro-RO"/>
        </w:rPr>
        <w:t>MEDIUL ȘI CONDIȚILE CLIMATICE</w:t>
      </w:r>
    </w:p>
    <w:p w:rsidR="00B24FCD" w:rsidRPr="00350154" w:rsidRDefault="00B24FCD" w:rsidP="00C40007">
      <w:pPr>
        <w:spacing w:after="0" w:line="276" w:lineRule="auto"/>
        <w:ind w:firstLine="720"/>
        <w:jc w:val="both"/>
        <w:rPr>
          <w:rFonts w:ascii="Trebuchet MS" w:hAnsi="Trebuchet MS" w:cs="Times New Roman"/>
          <w:bCs/>
          <w:lang w:val="fr-FR"/>
        </w:rPr>
      </w:pPr>
      <w:r w:rsidRPr="00350154">
        <w:rPr>
          <w:rFonts w:ascii="Trebuchet MS" w:hAnsi="Trebuchet MS" w:cs="Times New Roman"/>
          <w:bCs/>
          <w:lang w:val="ro-RO"/>
        </w:rPr>
        <w:t xml:space="preserve">Climatul din acestă zonă este specific de deal şi  câmpie, cu altitudini scăzute, cu temperaturi mai ridicate decât în zona înaltă, dar mult mai scăzute decât cele din sudul Banatului şi precipitaţii cu cantităţi mai ridicate din cauza influenţelor vestice, fenomenul de secetă întâlninduse pe perioade scurte de timp. Tipul climatic predominant este cel continental, cu o uşoară influenţă mediteraneană, cu ierni în general blânde, veri călduroase, toamne lungi şi treceri bruşte de la iarnă la vară. Din punct de vedere al hidrografiei teritoriul  Microregiunii GAL Banatul de Nord  are ca principali colectori râurile Bega şi Timiş, fiecare dintre ele formând un bazin de colectare extins. </w:t>
      </w:r>
      <w:r w:rsidRPr="00350154">
        <w:rPr>
          <w:rFonts w:ascii="Trebuchet MS" w:hAnsi="Trebuchet MS" w:cs="Times New Roman"/>
          <w:bCs/>
          <w:u w:val="single"/>
          <w:lang w:val="ro-RO"/>
        </w:rPr>
        <w:t>Vegetaţia de pădure</w:t>
      </w:r>
      <w:r w:rsidRPr="00350154">
        <w:rPr>
          <w:rFonts w:ascii="Trebuchet MS" w:hAnsi="Trebuchet MS" w:cs="Times New Roman"/>
          <w:bCs/>
          <w:lang w:val="ro-RO"/>
        </w:rPr>
        <w:t xml:space="preserve"> - este specifică regiunii de</w:t>
      </w:r>
      <w:r w:rsidR="0061296F" w:rsidRPr="00350154">
        <w:rPr>
          <w:rFonts w:ascii="Trebuchet MS" w:hAnsi="Trebuchet MS" w:cs="Times New Roman"/>
          <w:bCs/>
          <w:lang w:val="ro-RO"/>
        </w:rPr>
        <w:t xml:space="preserve"> dealuri şi câmpii înalte</w:t>
      </w:r>
      <w:r w:rsidRPr="00350154">
        <w:rPr>
          <w:rFonts w:ascii="Trebuchet MS" w:hAnsi="Trebuchet MS" w:cs="Times New Roman"/>
          <w:bCs/>
          <w:lang w:val="ro-RO"/>
        </w:rPr>
        <w:t xml:space="preserve">. Predominant sunt  foioasele în care se întălnesc în mare parte stejari, dar şi alte specii prezente mai rar: fag, gorun, gârniţă, frasini, tei, pini, molizi, ulmi, cireşul sălbatic, mărul şi părul pădureţ. </w:t>
      </w:r>
      <w:r w:rsidRPr="00350154">
        <w:rPr>
          <w:rFonts w:ascii="Trebuchet MS" w:hAnsi="Trebuchet MS" w:cs="Times New Roman"/>
          <w:bCs/>
          <w:u w:val="single"/>
          <w:lang w:val="ro-RO"/>
        </w:rPr>
        <w:t>Vegetaţia de păşune</w:t>
      </w:r>
      <w:r w:rsidRPr="00350154">
        <w:rPr>
          <w:rFonts w:ascii="Trebuchet MS" w:hAnsi="Trebuchet MS" w:cs="Times New Roman"/>
          <w:bCs/>
          <w:lang w:val="ro-RO"/>
        </w:rPr>
        <w:t>- aceasta face să fie un peisaj deosebit şi vizibil fiind folosite în special pentru creşterea animalelor</w:t>
      </w:r>
      <w:r w:rsidRPr="00350154">
        <w:rPr>
          <w:rFonts w:ascii="Trebuchet MS" w:hAnsi="Trebuchet MS" w:cs="Times New Roman"/>
          <w:bCs/>
          <w:u w:val="single"/>
          <w:lang w:val="ro-RO"/>
        </w:rPr>
        <w:t>. Vegetaţia ierboasă</w:t>
      </w:r>
      <w:r w:rsidRPr="00350154">
        <w:rPr>
          <w:rFonts w:ascii="Trebuchet MS" w:hAnsi="Trebuchet MS" w:cs="Times New Roman"/>
          <w:bCs/>
          <w:lang w:val="ro-RO"/>
        </w:rPr>
        <w:t xml:space="preserve"> este reprezentată de următoarele specii: păiuşul, iarba vântului, trifoiul alb, coada şoricelului, cimbrişorul, patlagina, firuţă, rogoz, etc.</w:t>
      </w:r>
      <w:r w:rsidR="0061296F" w:rsidRPr="00350154">
        <w:rPr>
          <w:rFonts w:ascii="Trebuchet MS" w:hAnsi="Trebuchet MS" w:cs="Times New Roman"/>
          <w:bCs/>
          <w:lang w:val="ro-RO"/>
        </w:rPr>
        <w:t xml:space="preserve"> </w:t>
      </w:r>
      <w:r w:rsidRPr="00350154">
        <w:rPr>
          <w:rFonts w:ascii="Trebuchet MS" w:hAnsi="Trebuchet MS" w:cs="Times New Roman"/>
          <w:bCs/>
          <w:lang w:val="ro-RO"/>
        </w:rPr>
        <w:t xml:space="preserve">Printre întinsele păşuni se pot observa diferite tufişuri de arbuşti formate din: măceş, porumbar, păducel, alun, sănger dar şi stejari izolaţi. Acestea dau aspectul unui peisaj pitoresc  şi sunt folosite de către crescătorii de animale pentru păstorit. Solurile sunt caracterizate printr-o fertilitate ridicată, neexistând areale în care solul să fie neevoluat şi de o slabă calitate. </w:t>
      </w:r>
      <w:r w:rsidRPr="00350154">
        <w:rPr>
          <w:rFonts w:ascii="Trebuchet MS" w:hAnsi="Trebuchet MS" w:cs="Times New Roman"/>
          <w:bCs/>
          <w:lang w:val="fr-FR"/>
        </w:rPr>
        <w:t>Rezultă de aici o mare capacitate de exploatere agricolă ce poate fi valorificată cu cele mai bune rezultate.</w:t>
      </w:r>
    </w:p>
    <w:p w:rsidR="00E843AF" w:rsidRPr="00350154" w:rsidRDefault="0061296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3</w:t>
      </w:r>
      <w:r w:rsidR="00E843AF" w:rsidRPr="00350154">
        <w:rPr>
          <w:rFonts w:ascii="Trebuchet MS" w:hAnsi="Trebuchet MS" w:cs="Times New Roman"/>
          <w:bCs/>
          <w:lang w:val="ro-RO"/>
        </w:rPr>
        <w:t>.DEMOGRAFIA ȘI POPULAȚIA</w:t>
      </w:r>
      <w:r w:rsidR="00244AA7" w:rsidRPr="00350154">
        <w:rPr>
          <w:rFonts w:ascii="Trebuchet MS" w:hAnsi="Trebuchet MS" w:cs="Times New Roman"/>
          <w:bCs/>
          <w:lang w:val="ro-RO"/>
        </w:rPr>
        <w:t xml:space="preserve"> </w:t>
      </w:r>
    </w:p>
    <w:p w:rsidR="00E843AF" w:rsidRPr="00350154" w:rsidRDefault="00E843AF" w:rsidP="00350154">
      <w:pPr>
        <w:spacing w:after="0" w:line="276" w:lineRule="auto"/>
        <w:jc w:val="both"/>
        <w:rPr>
          <w:rFonts w:ascii="Trebuchet MS" w:hAnsi="Trebuchet MS" w:cs="Times New Roman"/>
          <w:bCs/>
          <w:lang w:val="fr-FR"/>
        </w:rPr>
      </w:pPr>
      <w:r w:rsidRPr="00350154">
        <w:rPr>
          <w:rFonts w:ascii="Trebuchet MS" w:hAnsi="Trebuchet MS" w:cs="Times New Roman"/>
          <w:bCs/>
          <w:lang w:val="ro-RO"/>
        </w:rPr>
        <w:lastRenderedPageBreak/>
        <w:t xml:space="preserve">Situaţia geodemografică a </w:t>
      </w:r>
      <w:r w:rsidR="0061296F" w:rsidRPr="00350154">
        <w:rPr>
          <w:rFonts w:ascii="Trebuchet MS" w:hAnsi="Trebuchet MS" w:cs="Times New Roman"/>
          <w:bCs/>
          <w:lang w:val="ro-RO"/>
        </w:rPr>
        <w:t>teritoriului Banatul de Nord</w:t>
      </w:r>
      <w:r w:rsidRPr="00350154">
        <w:rPr>
          <w:rFonts w:ascii="Trebuchet MS" w:hAnsi="Trebuchet MS" w:cs="Times New Roman"/>
          <w:bCs/>
          <w:lang w:val="ro-RO"/>
        </w:rPr>
        <w:t xml:space="preserve"> este în continuă  schimbare din cauza unei dinamici accentuate. La ultimul recensământ  din 2011 populaţia totală a teritoriului, s-a ridicat la cifra de  </w:t>
      </w:r>
      <w:r w:rsidR="00F7421B" w:rsidRPr="00350154">
        <w:rPr>
          <w:rFonts w:ascii="Trebuchet MS" w:hAnsi="Trebuchet MS" w:cs="Times New Roman"/>
          <w:bCs/>
          <w:lang w:val="ro-RO"/>
        </w:rPr>
        <w:t xml:space="preserve">17.232 </w:t>
      </w:r>
      <w:r w:rsidR="00406AA1" w:rsidRPr="00350154">
        <w:rPr>
          <w:rFonts w:ascii="Trebuchet MS" w:hAnsi="Trebuchet MS" w:cs="Times New Roman"/>
          <w:bCs/>
          <w:lang w:val="ro-RO"/>
        </w:rPr>
        <w:t>(sursa INS)</w:t>
      </w:r>
      <w:r w:rsidRPr="00350154">
        <w:rPr>
          <w:rFonts w:ascii="Trebuchet MS" w:hAnsi="Trebuchet MS" w:cs="Times New Roman"/>
          <w:bCs/>
          <w:lang w:val="ro-RO"/>
        </w:rPr>
        <w:t xml:space="preserve"> locuitori în scădere cu 11</w:t>
      </w:r>
      <w:r w:rsidR="00F7421B" w:rsidRPr="00350154">
        <w:rPr>
          <w:rFonts w:ascii="Trebuchet MS" w:hAnsi="Trebuchet MS" w:cs="Times New Roman"/>
          <w:bCs/>
          <w:lang w:val="ro-RO"/>
        </w:rPr>
        <w:t>29</w:t>
      </w:r>
      <w:r w:rsidRPr="00350154">
        <w:rPr>
          <w:rFonts w:ascii="Trebuchet MS" w:hAnsi="Trebuchet MS" w:cs="Times New Roman"/>
          <w:bCs/>
          <w:lang w:val="ro-RO"/>
        </w:rPr>
        <w:t xml:space="preserve"> locuitori față de recensământul din 2002 când populaţia </w:t>
      </w:r>
      <w:r w:rsidR="00F7421B" w:rsidRPr="00350154">
        <w:rPr>
          <w:rFonts w:ascii="Trebuchet MS" w:hAnsi="Trebuchet MS" w:cs="Times New Roman"/>
          <w:bCs/>
          <w:lang w:val="ro-RO"/>
        </w:rPr>
        <w:t>teritoriului</w:t>
      </w:r>
      <w:r w:rsidRPr="00350154">
        <w:rPr>
          <w:rFonts w:ascii="Trebuchet MS" w:hAnsi="Trebuchet MS" w:cs="Times New Roman"/>
          <w:bCs/>
          <w:lang w:val="ro-RO"/>
        </w:rPr>
        <w:t xml:space="preserve"> era de </w:t>
      </w:r>
      <w:r w:rsidR="00F7421B" w:rsidRPr="00350154">
        <w:rPr>
          <w:rFonts w:ascii="Trebuchet MS" w:hAnsi="Trebuchet MS" w:cs="Times New Roman"/>
          <w:bCs/>
          <w:lang w:val="ro-RO"/>
        </w:rPr>
        <w:t>18361</w:t>
      </w:r>
      <w:r w:rsidRPr="00350154">
        <w:rPr>
          <w:rFonts w:ascii="Trebuchet MS" w:hAnsi="Trebuchet MS" w:cs="Times New Roman"/>
          <w:bCs/>
          <w:lang w:val="ro-RO"/>
        </w:rPr>
        <w:t xml:space="preserve"> locuitori. Calculând rata de scădere a populaţiei rezultă </w:t>
      </w:r>
      <w:r w:rsidR="00F7421B" w:rsidRPr="00350154">
        <w:rPr>
          <w:rFonts w:ascii="Trebuchet MS" w:hAnsi="Trebuchet MS" w:cs="Times New Roman"/>
          <w:bCs/>
          <w:lang w:val="ro-RO"/>
        </w:rPr>
        <w:t>a scăzut cu aproximativ 125,44 loc/an</w:t>
      </w:r>
      <w:r w:rsidRPr="00350154">
        <w:rPr>
          <w:rFonts w:ascii="Trebuchet MS" w:hAnsi="Trebuchet MS" w:cs="Times New Roman"/>
          <w:bCs/>
          <w:lang w:val="ro-RO"/>
        </w:rPr>
        <w:t xml:space="preserve">. Din punct de vedere al natalități niciuna dintre unitățile administrative partenere nu a înregistrat spor natural. </w:t>
      </w:r>
      <w:r w:rsidRPr="00350154">
        <w:rPr>
          <w:rFonts w:ascii="Trebuchet MS" w:hAnsi="Trebuchet MS" w:cs="Times New Roman"/>
          <w:bCs/>
          <w:lang w:val="fr-FR"/>
        </w:rPr>
        <w:t xml:space="preserve">Densitatea populației teritoriului este de </w:t>
      </w:r>
      <w:r w:rsidR="00244AA7" w:rsidRPr="00350154">
        <w:rPr>
          <w:rFonts w:ascii="Trebuchet MS" w:hAnsi="Trebuchet MS" w:cs="Times New Roman"/>
          <w:bCs/>
          <w:lang w:val="fr-FR"/>
        </w:rPr>
        <w:t>24,05</w:t>
      </w:r>
      <w:r w:rsidRPr="00350154">
        <w:rPr>
          <w:rFonts w:ascii="Trebuchet MS" w:hAnsi="Trebuchet MS" w:cs="Times New Roman"/>
          <w:bCs/>
          <w:lang w:val="fr-FR"/>
        </w:rPr>
        <w:t xml:space="preserve"> </w:t>
      </w:r>
      <w:r w:rsidRPr="00350154">
        <w:rPr>
          <w:rFonts w:ascii="Trebuchet MS" w:hAnsi="Trebuchet MS" w:cs="Times New Roman"/>
          <w:bCs/>
          <w:lang w:val="ro-RO"/>
        </w:rPr>
        <w:t>loc/km²</w:t>
      </w:r>
      <w:r w:rsidRPr="00350154">
        <w:rPr>
          <w:rFonts w:ascii="Trebuchet MS" w:hAnsi="Trebuchet MS" w:cs="Times New Roman"/>
          <w:bCs/>
          <w:lang w:val="fr-FR"/>
        </w:rPr>
        <w:t>.</w:t>
      </w:r>
    </w:p>
    <w:p w:rsidR="00CB0BF0" w:rsidRPr="00350154" w:rsidRDefault="00CB0BF0" w:rsidP="00350154">
      <w:pPr>
        <w:spacing w:after="0" w:line="276" w:lineRule="auto"/>
        <w:jc w:val="both"/>
        <w:rPr>
          <w:rFonts w:ascii="Trebuchet MS" w:hAnsi="Trebuchet MS" w:cs="Times New Roman"/>
          <w:bCs/>
          <w:lang w:val="fr-FR"/>
        </w:rPr>
      </w:pPr>
      <w:r w:rsidRPr="00350154">
        <w:rPr>
          <w:rFonts w:ascii="Trebuchet MS" w:hAnsi="Trebuchet MS" w:cs="Times New Roman"/>
          <w:bCs/>
          <w:noProof/>
        </w:rPr>
        <mc:AlternateContent>
          <mc:Choice Requires="wps">
            <w:drawing>
              <wp:anchor distT="45720" distB="45720" distL="114300" distR="114300" simplePos="0" relativeHeight="251664384" behindDoc="0" locked="0" layoutInCell="1" allowOverlap="1" wp14:anchorId="0C0F0B34" wp14:editId="382D7BF2">
                <wp:simplePos x="0" y="0"/>
                <wp:positionH relativeFrom="column">
                  <wp:posOffset>1490662</wp:posOffset>
                </wp:positionH>
                <wp:positionV relativeFrom="paragraph">
                  <wp:posOffset>83820</wp:posOffset>
                </wp:positionV>
                <wp:extent cx="2138045" cy="1676400"/>
                <wp:effectExtent l="0" t="0" r="0" b="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676400"/>
                        </a:xfrm>
                        <a:prstGeom prst="rect">
                          <a:avLst/>
                        </a:prstGeom>
                        <a:solidFill>
                          <a:srgbClr val="FFFFFF"/>
                        </a:solidFill>
                        <a:ln w="9525">
                          <a:noFill/>
                          <a:miter lim="800000"/>
                          <a:headEnd/>
                          <a:tailEnd/>
                        </a:ln>
                      </wps:spPr>
                      <wps:txbx>
                        <w:txbxContent>
                          <w:tbl>
                            <w:tblPr>
                              <w:tblStyle w:val="Tabelgril"/>
                              <w:tblW w:w="2965" w:type="dxa"/>
                              <w:tblLook w:val="04A0" w:firstRow="1" w:lastRow="0" w:firstColumn="1" w:lastColumn="0" w:noHBand="0" w:noVBand="1"/>
                            </w:tblPr>
                            <w:tblGrid>
                              <w:gridCol w:w="1705"/>
                              <w:gridCol w:w="1260"/>
                            </w:tblGrid>
                            <w:tr w:rsidR="00CB0BF0" w:rsidRPr="00CB0BF0" w:rsidTr="00DE6178">
                              <w:trPr>
                                <w:trHeight w:val="600"/>
                              </w:trPr>
                              <w:tc>
                                <w:tcPr>
                                  <w:tcW w:w="1705" w:type="dxa"/>
                                  <w:shd w:val="clear" w:color="auto" w:fill="D9D9D9" w:themeFill="background1" w:themeFillShade="D9"/>
                                  <w:noWrap/>
                                  <w:hideMark/>
                                </w:tcPr>
                                <w:p w:rsidR="00CB0BF0" w:rsidRPr="00CB0BF0" w:rsidRDefault="00CB0BF0" w:rsidP="00CB0BF0">
                                  <w:pPr>
                                    <w:spacing w:after="160" w:line="259" w:lineRule="auto"/>
                                    <w:rPr>
                                      <w:b/>
                                      <w:bCs/>
                                    </w:rPr>
                                  </w:pPr>
                                  <w:r w:rsidRPr="00CB0BF0">
                                    <w:rPr>
                                      <w:b/>
                                      <w:bCs/>
                                    </w:rPr>
                                    <w:t>UAT</w:t>
                                  </w:r>
                                </w:p>
                              </w:tc>
                              <w:tc>
                                <w:tcPr>
                                  <w:tcW w:w="1260" w:type="dxa"/>
                                  <w:shd w:val="clear" w:color="auto" w:fill="D9D9D9" w:themeFill="background1" w:themeFillShade="D9"/>
                                  <w:hideMark/>
                                </w:tcPr>
                                <w:p w:rsidR="00CB0BF0" w:rsidRPr="00CB0BF0" w:rsidRDefault="00CB0BF0" w:rsidP="00CB0BF0">
                                  <w:pPr>
                                    <w:spacing w:after="160" w:line="259" w:lineRule="auto"/>
                                    <w:rPr>
                                      <w:b/>
                                      <w:bCs/>
                                    </w:rPr>
                                  </w:pPr>
                                  <w:r w:rsidRPr="00CB0BF0">
                                    <w:rPr>
                                      <w:b/>
                                      <w:bCs/>
                                    </w:rPr>
                                    <w:t>IDUL 2011</w:t>
                                  </w:r>
                                </w:p>
                              </w:tc>
                            </w:tr>
                            <w:tr w:rsidR="00CB0BF0" w:rsidRPr="00CB0BF0" w:rsidTr="00DE6178">
                              <w:trPr>
                                <w:trHeight w:val="300"/>
                              </w:trPr>
                              <w:tc>
                                <w:tcPr>
                                  <w:tcW w:w="1705" w:type="dxa"/>
                                  <w:noWrap/>
                                  <w:hideMark/>
                                </w:tcPr>
                                <w:p w:rsidR="00CB0BF0" w:rsidRPr="00CB0BF0" w:rsidRDefault="00CB0BF0" w:rsidP="00CB0BF0">
                                  <w:pPr>
                                    <w:spacing w:after="160" w:line="259" w:lineRule="auto"/>
                                  </w:pPr>
                                  <w:r w:rsidRPr="00CB0BF0">
                                    <w:t>BARA</w:t>
                                  </w:r>
                                </w:p>
                              </w:tc>
                              <w:tc>
                                <w:tcPr>
                                  <w:tcW w:w="1260" w:type="dxa"/>
                                  <w:noWrap/>
                                  <w:hideMark/>
                                </w:tcPr>
                                <w:p w:rsidR="00CB0BF0" w:rsidRPr="00CB0BF0" w:rsidRDefault="00CB0BF0" w:rsidP="00CB0BF0">
                                  <w:pPr>
                                    <w:spacing w:after="160" w:line="259" w:lineRule="auto"/>
                                  </w:pPr>
                                  <w:r w:rsidRPr="00CB0BF0">
                                    <w:t>41.88</w:t>
                                  </w:r>
                                </w:p>
                              </w:tc>
                            </w:tr>
                            <w:tr w:rsidR="00CB0BF0" w:rsidRPr="00CB0BF0" w:rsidTr="00DE6178">
                              <w:trPr>
                                <w:trHeight w:val="300"/>
                              </w:trPr>
                              <w:tc>
                                <w:tcPr>
                                  <w:tcW w:w="1705" w:type="dxa"/>
                                  <w:noWrap/>
                                  <w:hideMark/>
                                </w:tcPr>
                                <w:p w:rsidR="00CB0BF0" w:rsidRPr="00CB0BF0" w:rsidRDefault="00CB0BF0" w:rsidP="00CB0BF0">
                                  <w:pPr>
                                    <w:spacing w:after="160" w:line="259" w:lineRule="auto"/>
                                  </w:pPr>
                                  <w:r w:rsidRPr="00CB0BF0">
                                    <w:t>BELINT</w:t>
                                  </w:r>
                                </w:p>
                              </w:tc>
                              <w:tc>
                                <w:tcPr>
                                  <w:tcW w:w="1260" w:type="dxa"/>
                                  <w:noWrap/>
                                  <w:hideMark/>
                                </w:tcPr>
                                <w:p w:rsidR="00CB0BF0" w:rsidRPr="00CB0BF0" w:rsidRDefault="00CB0BF0" w:rsidP="00CB0BF0">
                                  <w:pPr>
                                    <w:spacing w:after="160" w:line="259" w:lineRule="auto"/>
                                  </w:pPr>
                                  <w:r w:rsidRPr="00CB0BF0">
                                    <w:t>52.82</w:t>
                                  </w:r>
                                </w:p>
                              </w:tc>
                            </w:tr>
                            <w:tr w:rsidR="00CB0BF0" w:rsidRPr="00CB0BF0" w:rsidTr="00DE6178">
                              <w:trPr>
                                <w:trHeight w:val="300"/>
                              </w:trPr>
                              <w:tc>
                                <w:tcPr>
                                  <w:tcW w:w="1705" w:type="dxa"/>
                                  <w:noWrap/>
                                  <w:hideMark/>
                                </w:tcPr>
                                <w:p w:rsidR="00CB0BF0" w:rsidRPr="00CB0BF0" w:rsidRDefault="00CB0BF0" w:rsidP="00CB0BF0">
                                  <w:pPr>
                                    <w:spacing w:after="160" w:line="259" w:lineRule="auto"/>
                                  </w:pPr>
                                  <w:r w:rsidRPr="00CB0BF0">
                                    <w:t>GHIZELA</w:t>
                                  </w:r>
                                </w:p>
                              </w:tc>
                              <w:tc>
                                <w:tcPr>
                                  <w:tcW w:w="1260" w:type="dxa"/>
                                  <w:noWrap/>
                                  <w:hideMark/>
                                </w:tcPr>
                                <w:p w:rsidR="00CB0BF0" w:rsidRPr="00CB0BF0" w:rsidRDefault="00CB0BF0" w:rsidP="00CB0BF0">
                                  <w:pPr>
                                    <w:spacing w:after="160" w:line="259" w:lineRule="auto"/>
                                  </w:pPr>
                                  <w:r w:rsidRPr="00CB0BF0">
                                    <w:t>51.91</w:t>
                                  </w:r>
                                </w:p>
                              </w:tc>
                            </w:tr>
                            <w:tr w:rsidR="00CB0BF0" w:rsidRPr="00CB0BF0" w:rsidTr="00DE6178">
                              <w:trPr>
                                <w:trHeight w:val="300"/>
                              </w:trPr>
                              <w:tc>
                                <w:tcPr>
                                  <w:tcW w:w="1705" w:type="dxa"/>
                                  <w:noWrap/>
                                  <w:hideMark/>
                                </w:tcPr>
                                <w:p w:rsidR="00CB0BF0" w:rsidRPr="00CB0BF0" w:rsidRDefault="00CB0BF0" w:rsidP="00CB0BF0">
                                  <w:pPr>
                                    <w:spacing w:after="160" w:line="259" w:lineRule="auto"/>
                                  </w:pPr>
                                  <w:r w:rsidRPr="00CB0BF0">
                                    <w:t>OHABA LUNGA</w:t>
                                  </w:r>
                                </w:p>
                              </w:tc>
                              <w:tc>
                                <w:tcPr>
                                  <w:tcW w:w="1260" w:type="dxa"/>
                                  <w:noWrap/>
                                  <w:hideMark/>
                                </w:tcPr>
                                <w:p w:rsidR="00CB0BF0" w:rsidRPr="00CB0BF0" w:rsidRDefault="00CB0BF0" w:rsidP="00CB0BF0">
                                  <w:pPr>
                                    <w:spacing w:after="160" w:line="259" w:lineRule="auto"/>
                                  </w:pPr>
                                  <w:r w:rsidRPr="00CB0BF0">
                                    <w:t>49.91</w:t>
                                  </w:r>
                                </w:p>
                              </w:tc>
                            </w:tr>
                          </w:tbl>
                          <w:p w:rsidR="00CB0BF0" w:rsidRDefault="00CB0B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F0B34" id="_x0000_t202" coordsize="21600,21600" o:spt="202" path="m,l,21600r21600,l21600,xe">
                <v:stroke joinstyle="miter"/>
                <v:path gradientshapeok="t" o:connecttype="rect"/>
              </v:shapetype>
              <v:shape id="Casetă text 2" o:spid="_x0000_s1026" type="#_x0000_t202" style="position:absolute;left:0;text-align:left;margin-left:117.35pt;margin-top:6.6pt;width:168.35pt;height:13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" stroked="f">
                <v:textbox>
                  <w:txbxContent>
                    <w:tbl>
                      <w:tblPr>
                        <w:tblStyle w:val="Tabelgril"/>
                        <w:tblW w:w="2965" w:type="dxa"/>
                        <w:tblLook w:val="04A0" w:firstRow="1" w:lastRow="0" w:firstColumn="1" w:lastColumn="0" w:noHBand="0" w:noVBand="1"/>
                      </w:tblPr>
                      <w:tblGrid>
                        <w:gridCol w:w="1705"/>
                        <w:gridCol w:w="1260"/>
                      </w:tblGrid>
                      <w:tr w:rsidR="00CB0BF0" w:rsidRPr="00CB0BF0" w:rsidTr="00DE6178">
                        <w:trPr>
                          <w:trHeight w:val="600"/>
                        </w:trPr>
                        <w:tc>
                          <w:tcPr>
                            <w:tcW w:w="1705" w:type="dxa"/>
                            <w:shd w:val="clear" w:color="auto" w:fill="D9D9D9" w:themeFill="background1" w:themeFillShade="D9"/>
                            <w:noWrap/>
                            <w:hideMark/>
                          </w:tcPr>
                          <w:p w:rsidR="00CB0BF0" w:rsidRPr="00CB0BF0" w:rsidRDefault="00CB0BF0" w:rsidP="00CB0BF0">
                            <w:pPr>
                              <w:spacing w:after="160" w:line="259" w:lineRule="auto"/>
                              <w:rPr>
                                <w:b/>
                                <w:bCs/>
                              </w:rPr>
                            </w:pPr>
                            <w:r w:rsidRPr="00CB0BF0">
                              <w:rPr>
                                <w:b/>
                                <w:bCs/>
                              </w:rPr>
                              <w:t>UAT</w:t>
                            </w:r>
                          </w:p>
                        </w:tc>
                        <w:tc>
                          <w:tcPr>
                            <w:tcW w:w="1260" w:type="dxa"/>
                            <w:shd w:val="clear" w:color="auto" w:fill="D9D9D9" w:themeFill="background1" w:themeFillShade="D9"/>
                            <w:hideMark/>
                          </w:tcPr>
                          <w:p w:rsidR="00CB0BF0" w:rsidRPr="00CB0BF0" w:rsidRDefault="00CB0BF0" w:rsidP="00CB0BF0">
                            <w:pPr>
                              <w:spacing w:after="160" w:line="259" w:lineRule="auto"/>
                              <w:rPr>
                                <w:b/>
                                <w:bCs/>
                              </w:rPr>
                            </w:pPr>
                            <w:r w:rsidRPr="00CB0BF0">
                              <w:rPr>
                                <w:b/>
                                <w:bCs/>
                              </w:rPr>
                              <w:t>IDUL 2011</w:t>
                            </w:r>
                          </w:p>
                        </w:tc>
                      </w:tr>
                      <w:tr w:rsidR="00CB0BF0" w:rsidRPr="00CB0BF0" w:rsidTr="00DE6178">
                        <w:trPr>
                          <w:trHeight w:val="300"/>
                        </w:trPr>
                        <w:tc>
                          <w:tcPr>
                            <w:tcW w:w="1705" w:type="dxa"/>
                            <w:noWrap/>
                            <w:hideMark/>
                          </w:tcPr>
                          <w:p w:rsidR="00CB0BF0" w:rsidRPr="00CB0BF0" w:rsidRDefault="00CB0BF0" w:rsidP="00CB0BF0">
                            <w:pPr>
                              <w:spacing w:after="160" w:line="259" w:lineRule="auto"/>
                            </w:pPr>
                            <w:r w:rsidRPr="00CB0BF0">
                              <w:t>BARA</w:t>
                            </w:r>
                          </w:p>
                        </w:tc>
                        <w:tc>
                          <w:tcPr>
                            <w:tcW w:w="1260" w:type="dxa"/>
                            <w:noWrap/>
                            <w:hideMark/>
                          </w:tcPr>
                          <w:p w:rsidR="00CB0BF0" w:rsidRPr="00CB0BF0" w:rsidRDefault="00CB0BF0" w:rsidP="00CB0BF0">
                            <w:pPr>
                              <w:spacing w:after="160" w:line="259" w:lineRule="auto"/>
                            </w:pPr>
                            <w:r w:rsidRPr="00CB0BF0">
                              <w:t>41.88</w:t>
                            </w:r>
                          </w:p>
                        </w:tc>
                      </w:tr>
                      <w:tr w:rsidR="00CB0BF0" w:rsidRPr="00CB0BF0" w:rsidTr="00DE6178">
                        <w:trPr>
                          <w:trHeight w:val="300"/>
                        </w:trPr>
                        <w:tc>
                          <w:tcPr>
                            <w:tcW w:w="1705" w:type="dxa"/>
                            <w:noWrap/>
                            <w:hideMark/>
                          </w:tcPr>
                          <w:p w:rsidR="00CB0BF0" w:rsidRPr="00CB0BF0" w:rsidRDefault="00CB0BF0" w:rsidP="00CB0BF0">
                            <w:pPr>
                              <w:spacing w:after="160" w:line="259" w:lineRule="auto"/>
                            </w:pPr>
                            <w:r w:rsidRPr="00CB0BF0">
                              <w:t>BELINT</w:t>
                            </w:r>
                          </w:p>
                        </w:tc>
                        <w:tc>
                          <w:tcPr>
                            <w:tcW w:w="1260" w:type="dxa"/>
                            <w:noWrap/>
                            <w:hideMark/>
                          </w:tcPr>
                          <w:p w:rsidR="00CB0BF0" w:rsidRPr="00CB0BF0" w:rsidRDefault="00CB0BF0" w:rsidP="00CB0BF0">
                            <w:pPr>
                              <w:spacing w:after="160" w:line="259" w:lineRule="auto"/>
                            </w:pPr>
                            <w:r w:rsidRPr="00CB0BF0">
                              <w:t>52.82</w:t>
                            </w:r>
                          </w:p>
                        </w:tc>
                      </w:tr>
                      <w:tr w:rsidR="00CB0BF0" w:rsidRPr="00CB0BF0" w:rsidTr="00DE6178">
                        <w:trPr>
                          <w:trHeight w:val="300"/>
                        </w:trPr>
                        <w:tc>
                          <w:tcPr>
                            <w:tcW w:w="1705" w:type="dxa"/>
                            <w:noWrap/>
                            <w:hideMark/>
                          </w:tcPr>
                          <w:p w:rsidR="00CB0BF0" w:rsidRPr="00CB0BF0" w:rsidRDefault="00CB0BF0" w:rsidP="00CB0BF0">
                            <w:pPr>
                              <w:spacing w:after="160" w:line="259" w:lineRule="auto"/>
                            </w:pPr>
                            <w:r w:rsidRPr="00CB0BF0">
                              <w:t>GHIZELA</w:t>
                            </w:r>
                          </w:p>
                        </w:tc>
                        <w:tc>
                          <w:tcPr>
                            <w:tcW w:w="1260" w:type="dxa"/>
                            <w:noWrap/>
                            <w:hideMark/>
                          </w:tcPr>
                          <w:p w:rsidR="00CB0BF0" w:rsidRPr="00CB0BF0" w:rsidRDefault="00CB0BF0" w:rsidP="00CB0BF0">
                            <w:pPr>
                              <w:spacing w:after="160" w:line="259" w:lineRule="auto"/>
                            </w:pPr>
                            <w:r w:rsidRPr="00CB0BF0">
                              <w:t>51.91</w:t>
                            </w:r>
                          </w:p>
                        </w:tc>
                      </w:tr>
                      <w:tr w:rsidR="00CB0BF0" w:rsidRPr="00CB0BF0" w:rsidTr="00DE6178">
                        <w:trPr>
                          <w:trHeight w:val="300"/>
                        </w:trPr>
                        <w:tc>
                          <w:tcPr>
                            <w:tcW w:w="1705" w:type="dxa"/>
                            <w:noWrap/>
                            <w:hideMark/>
                          </w:tcPr>
                          <w:p w:rsidR="00CB0BF0" w:rsidRPr="00CB0BF0" w:rsidRDefault="00CB0BF0" w:rsidP="00CB0BF0">
                            <w:pPr>
                              <w:spacing w:after="160" w:line="259" w:lineRule="auto"/>
                            </w:pPr>
                            <w:r w:rsidRPr="00CB0BF0">
                              <w:t>OHABA LUNGA</w:t>
                            </w:r>
                          </w:p>
                        </w:tc>
                        <w:tc>
                          <w:tcPr>
                            <w:tcW w:w="1260" w:type="dxa"/>
                            <w:noWrap/>
                            <w:hideMark/>
                          </w:tcPr>
                          <w:p w:rsidR="00CB0BF0" w:rsidRPr="00CB0BF0" w:rsidRDefault="00CB0BF0" w:rsidP="00CB0BF0">
                            <w:pPr>
                              <w:spacing w:after="160" w:line="259" w:lineRule="auto"/>
                            </w:pPr>
                            <w:r w:rsidRPr="00CB0BF0">
                              <w:t>49.91</w:t>
                            </w:r>
                          </w:p>
                        </w:tc>
                      </w:tr>
                    </w:tbl>
                    <w:p w:rsidR="00CB0BF0" w:rsidRDefault="00CB0BF0"/>
                  </w:txbxContent>
                </v:textbox>
                <w10:wrap type="square"/>
              </v:shape>
            </w:pict>
          </mc:Fallback>
        </mc:AlternateContent>
      </w:r>
    </w:p>
    <w:p w:rsidR="00CB0BF0" w:rsidRPr="00350154" w:rsidRDefault="00CB0BF0" w:rsidP="00350154">
      <w:pPr>
        <w:spacing w:after="0" w:line="276" w:lineRule="auto"/>
        <w:jc w:val="both"/>
        <w:rPr>
          <w:rFonts w:ascii="Trebuchet MS" w:hAnsi="Trebuchet MS" w:cs="Times New Roman"/>
          <w:bCs/>
          <w:lang w:val="fr-FR"/>
        </w:rPr>
      </w:pPr>
    </w:p>
    <w:p w:rsidR="00CB0BF0" w:rsidRPr="00350154" w:rsidRDefault="00CB0BF0" w:rsidP="00350154">
      <w:pPr>
        <w:spacing w:after="0" w:line="276" w:lineRule="auto"/>
        <w:ind w:firstLine="720"/>
        <w:jc w:val="both"/>
        <w:rPr>
          <w:rFonts w:ascii="Trebuchet MS" w:hAnsi="Trebuchet MS" w:cs="Times New Roman"/>
          <w:bCs/>
          <w:color w:val="000000" w:themeColor="text1"/>
          <w:lang w:val="fr-FR"/>
        </w:rPr>
      </w:pPr>
    </w:p>
    <w:p w:rsidR="00CB0BF0" w:rsidRPr="00350154" w:rsidRDefault="00CB0BF0" w:rsidP="00350154">
      <w:pPr>
        <w:spacing w:after="0" w:line="276" w:lineRule="auto"/>
        <w:ind w:firstLine="720"/>
        <w:jc w:val="both"/>
        <w:rPr>
          <w:rFonts w:ascii="Trebuchet MS" w:hAnsi="Trebuchet MS" w:cs="Times New Roman"/>
          <w:bCs/>
          <w:color w:val="000000" w:themeColor="text1"/>
          <w:lang w:val="fr-FR"/>
        </w:rPr>
      </w:pPr>
    </w:p>
    <w:p w:rsidR="00CB0BF0" w:rsidRPr="00350154" w:rsidRDefault="00CB0BF0" w:rsidP="00350154">
      <w:pPr>
        <w:spacing w:after="0" w:line="276" w:lineRule="auto"/>
        <w:ind w:firstLine="720"/>
        <w:jc w:val="both"/>
        <w:rPr>
          <w:rFonts w:ascii="Trebuchet MS" w:hAnsi="Trebuchet MS" w:cs="Times New Roman"/>
          <w:bCs/>
          <w:color w:val="000000" w:themeColor="text1"/>
          <w:lang w:val="fr-FR"/>
        </w:rPr>
      </w:pPr>
    </w:p>
    <w:p w:rsidR="00CB0BF0" w:rsidRPr="00350154" w:rsidRDefault="00CB0BF0" w:rsidP="00350154">
      <w:pPr>
        <w:spacing w:after="0" w:line="276" w:lineRule="auto"/>
        <w:ind w:firstLine="720"/>
        <w:jc w:val="both"/>
        <w:rPr>
          <w:rFonts w:ascii="Trebuchet MS" w:hAnsi="Trebuchet MS" w:cs="Times New Roman"/>
          <w:bCs/>
          <w:color w:val="000000" w:themeColor="text1"/>
          <w:lang w:val="fr-FR"/>
        </w:rPr>
      </w:pPr>
    </w:p>
    <w:p w:rsidR="00CB0BF0" w:rsidRPr="00350154" w:rsidRDefault="00CB0BF0" w:rsidP="00350154">
      <w:pPr>
        <w:spacing w:after="0" w:line="276" w:lineRule="auto"/>
        <w:ind w:firstLine="720"/>
        <w:jc w:val="both"/>
        <w:rPr>
          <w:rFonts w:ascii="Trebuchet MS" w:hAnsi="Trebuchet MS" w:cs="Times New Roman"/>
          <w:bCs/>
          <w:color w:val="000000" w:themeColor="text1"/>
          <w:lang w:val="fr-FR"/>
        </w:rPr>
      </w:pPr>
    </w:p>
    <w:p w:rsidR="00CB0BF0" w:rsidRPr="00350154" w:rsidRDefault="00CB0BF0" w:rsidP="00350154">
      <w:pPr>
        <w:spacing w:after="0" w:line="276" w:lineRule="auto"/>
        <w:ind w:firstLine="720"/>
        <w:jc w:val="both"/>
        <w:rPr>
          <w:rFonts w:ascii="Trebuchet MS" w:hAnsi="Trebuchet MS" w:cs="Times New Roman"/>
          <w:bCs/>
          <w:color w:val="000000" w:themeColor="text1"/>
          <w:lang w:val="fr-FR"/>
        </w:rPr>
      </w:pPr>
    </w:p>
    <w:p w:rsidR="00CB0BF0" w:rsidRPr="00350154" w:rsidRDefault="00CB0BF0" w:rsidP="00350154">
      <w:pPr>
        <w:spacing w:after="0" w:line="276" w:lineRule="auto"/>
        <w:ind w:firstLine="720"/>
        <w:jc w:val="both"/>
        <w:rPr>
          <w:rFonts w:ascii="Trebuchet MS" w:hAnsi="Trebuchet MS" w:cs="Times New Roman"/>
          <w:bCs/>
          <w:color w:val="000000" w:themeColor="text1"/>
          <w:lang w:val="fr-FR"/>
        </w:rPr>
      </w:pPr>
    </w:p>
    <w:p w:rsidR="00CB0BF0" w:rsidRPr="00350154" w:rsidRDefault="00CB0BF0" w:rsidP="00350154">
      <w:pPr>
        <w:spacing w:after="0" w:line="276" w:lineRule="auto"/>
        <w:jc w:val="both"/>
        <w:rPr>
          <w:rFonts w:ascii="Trebuchet MS" w:hAnsi="Trebuchet MS" w:cs="Times New Roman"/>
          <w:bCs/>
          <w:color w:val="000000" w:themeColor="text1"/>
          <w:lang w:val="fr-FR"/>
        </w:rPr>
      </w:pPr>
    </w:p>
    <w:p w:rsidR="00E843AF" w:rsidRPr="00350154" w:rsidRDefault="00E843AF" w:rsidP="00350154">
      <w:pPr>
        <w:spacing w:after="0" w:line="276" w:lineRule="auto"/>
        <w:ind w:firstLine="720"/>
        <w:jc w:val="both"/>
        <w:rPr>
          <w:rFonts w:ascii="Trebuchet MS" w:hAnsi="Trebuchet MS" w:cs="Times New Roman"/>
          <w:bCs/>
          <w:color w:val="000000" w:themeColor="text1"/>
          <w:lang w:val="fr-FR"/>
        </w:rPr>
      </w:pPr>
      <w:r w:rsidRPr="00350154">
        <w:rPr>
          <w:rFonts w:ascii="Trebuchet MS" w:hAnsi="Trebuchet MS" w:cs="Times New Roman"/>
          <w:bCs/>
          <w:color w:val="000000" w:themeColor="text1"/>
          <w:lang w:val="fr-FR"/>
        </w:rPr>
        <w:t xml:space="preserve">În funcție de apartenența etnică populația microregiunii este compusă din cetăţeni de naționalitate română în proporție de </w:t>
      </w:r>
      <w:r w:rsidR="00406AA1" w:rsidRPr="00350154">
        <w:rPr>
          <w:rFonts w:ascii="Trebuchet MS" w:hAnsi="Trebuchet MS" w:cs="Times New Roman"/>
          <w:bCs/>
          <w:color w:val="000000" w:themeColor="text1"/>
          <w:lang w:val="fr-FR"/>
        </w:rPr>
        <w:t>80,12</w:t>
      </w:r>
      <w:r w:rsidRPr="00350154">
        <w:rPr>
          <w:rFonts w:ascii="Trebuchet MS" w:hAnsi="Trebuchet MS" w:cs="Times New Roman"/>
          <w:bCs/>
          <w:color w:val="000000" w:themeColor="text1"/>
          <w:lang w:val="fr-FR"/>
        </w:rPr>
        <w:t>%</w:t>
      </w:r>
      <w:r w:rsidR="00406AA1" w:rsidRPr="00350154">
        <w:rPr>
          <w:rFonts w:ascii="Trebuchet MS" w:hAnsi="Trebuchet MS" w:cs="Times New Roman"/>
          <w:bCs/>
          <w:color w:val="000000" w:themeColor="text1"/>
          <w:lang w:val="fr-FR"/>
        </w:rPr>
        <w:t xml:space="preserve">, </w:t>
      </w:r>
      <w:r w:rsidRPr="00350154">
        <w:rPr>
          <w:rFonts w:ascii="Trebuchet MS" w:hAnsi="Trebuchet MS" w:cs="Times New Roman"/>
          <w:bCs/>
          <w:color w:val="000000" w:themeColor="text1"/>
          <w:lang w:val="fr-FR"/>
        </w:rPr>
        <w:t xml:space="preserve"> maghiari </w:t>
      </w:r>
      <w:r w:rsidR="00406AA1" w:rsidRPr="00350154">
        <w:rPr>
          <w:rFonts w:ascii="Trebuchet MS" w:hAnsi="Trebuchet MS" w:cs="Times New Roman"/>
          <w:bCs/>
          <w:color w:val="000000" w:themeColor="text1"/>
          <w:lang w:val="fr-FR"/>
        </w:rPr>
        <w:t>10,31</w:t>
      </w:r>
      <w:r w:rsidRPr="00350154">
        <w:rPr>
          <w:rFonts w:ascii="Trebuchet MS" w:hAnsi="Trebuchet MS" w:cs="Times New Roman"/>
          <w:bCs/>
          <w:color w:val="000000" w:themeColor="text1"/>
          <w:lang w:val="fr-FR"/>
        </w:rPr>
        <w:t xml:space="preserve">%, </w:t>
      </w:r>
      <w:r w:rsidR="00406AA1" w:rsidRPr="00350154">
        <w:rPr>
          <w:rFonts w:ascii="Trebuchet MS" w:hAnsi="Trebuchet MS" w:cs="Times New Roman"/>
          <w:bCs/>
          <w:color w:val="000000" w:themeColor="text1"/>
          <w:lang w:val="fr-FR"/>
        </w:rPr>
        <w:t>rromi</w:t>
      </w:r>
      <w:r w:rsidRPr="00350154">
        <w:rPr>
          <w:rFonts w:ascii="Trebuchet MS" w:hAnsi="Trebuchet MS" w:cs="Times New Roman"/>
          <w:bCs/>
          <w:color w:val="000000" w:themeColor="text1"/>
          <w:lang w:val="fr-FR"/>
        </w:rPr>
        <w:t xml:space="preserve"> </w:t>
      </w:r>
      <w:r w:rsidR="00406AA1" w:rsidRPr="00350154">
        <w:rPr>
          <w:rFonts w:ascii="Trebuchet MS" w:hAnsi="Trebuchet MS" w:cs="Times New Roman"/>
          <w:bCs/>
          <w:color w:val="000000" w:themeColor="text1"/>
          <w:lang w:val="fr-FR"/>
        </w:rPr>
        <w:t>2</w:t>
      </w:r>
      <w:r w:rsidRPr="00350154">
        <w:rPr>
          <w:rFonts w:ascii="Trebuchet MS" w:hAnsi="Trebuchet MS" w:cs="Times New Roman"/>
          <w:bCs/>
          <w:color w:val="000000" w:themeColor="text1"/>
          <w:lang w:val="fr-FR"/>
        </w:rPr>
        <w:t>,</w:t>
      </w:r>
      <w:r w:rsidR="00406AA1" w:rsidRPr="00350154">
        <w:rPr>
          <w:rFonts w:ascii="Trebuchet MS" w:hAnsi="Trebuchet MS" w:cs="Times New Roman"/>
          <w:bCs/>
          <w:color w:val="000000" w:themeColor="text1"/>
          <w:lang w:val="fr-FR"/>
        </w:rPr>
        <w:t>31</w:t>
      </w:r>
      <w:r w:rsidRPr="00350154">
        <w:rPr>
          <w:rFonts w:ascii="Trebuchet MS" w:hAnsi="Trebuchet MS" w:cs="Times New Roman"/>
          <w:bCs/>
          <w:color w:val="000000" w:themeColor="text1"/>
          <w:lang w:val="fr-FR"/>
        </w:rPr>
        <w:t xml:space="preserve">% şi </w:t>
      </w:r>
      <w:r w:rsidR="00406AA1" w:rsidRPr="00350154">
        <w:rPr>
          <w:rFonts w:ascii="Trebuchet MS" w:hAnsi="Trebuchet MS" w:cs="Times New Roman"/>
          <w:bCs/>
          <w:color w:val="000000" w:themeColor="text1"/>
          <w:lang w:val="fr-FR"/>
        </w:rPr>
        <w:t>alte naționalități</w:t>
      </w:r>
      <w:r w:rsidRPr="00350154">
        <w:rPr>
          <w:rFonts w:ascii="Trebuchet MS" w:hAnsi="Trebuchet MS" w:cs="Times New Roman"/>
          <w:bCs/>
          <w:color w:val="000000" w:themeColor="text1"/>
          <w:lang w:val="fr-FR"/>
        </w:rPr>
        <w:t xml:space="preserve"> </w:t>
      </w:r>
      <w:r w:rsidR="00406AA1" w:rsidRPr="00350154">
        <w:rPr>
          <w:rFonts w:ascii="Trebuchet MS" w:hAnsi="Trebuchet MS" w:cs="Times New Roman"/>
          <w:bCs/>
          <w:color w:val="000000" w:themeColor="text1"/>
          <w:lang w:val="fr-FR"/>
        </w:rPr>
        <w:t>7,26</w:t>
      </w:r>
      <w:r w:rsidRPr="00350154">
        <w:rPr>
          <w:rFonts w:ascii="Trebuchet MS" w:hAnsi="Trebuchet MS" w:cs="Times New Roman"/>
          <w:bCs/>
          <w:color w:val="000000" w:themeColor="text1"/>
          <w:lang w:val="fr-FR"/>
        </w:rPr>
        <w:t>%</w:t>
      </w:r>
    </w:p>
    <w:p w:rsidR="00E843AF" w:rsidRPr="00350154" w:rsidRDefault="00E843A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1.3. INFRASTRUCTURA</w:t>
      </w:r>
    </w:p>
    <w:p w:rsidR="00E843AF" w:rsidRPr="00350154" w:rsidRDefault="00244AA7"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Din cele 8 unități administrative ce compun parteneriatul, în cadrul teritoriului a două unități (Bara și Ghizela) cetățeni nu beneficiază de alimentare cu apă</w:t>
      </w:r>
      <w:r w:rsidR="00406AA1" w:rsidRPr="00350154">
        <w:rPr>
          <w:rFonts w:ascii="Trebuchet MS" w:hAnsi="Trebuchet MS" w:cs="Times New Roman"/>
          <w:bCs/>
          <w:lang w:val="ro-RO"/>
        </w:rPr>
        <w:t xml:space="preserve"> în sistem centralizat.</w:t>
      </w:r>
      <w:r w:rsidR="00224ECE" w:rsidRPr="00350154">
        <w:rPr>
          <w:rFonts w:ascii="Trebuchet MS" w:hAnsi="Trebuchet MS" w:cs="Times New Roman"/>
          <w:bCs/>
          <w:lang w:val="ro-RO"/>
        </w:rPr>
        <w:t xml:space="preserve"> Tot două comune din cele 8 (Bara și Belinț) nu dețin infrastructură de canalizare pentru apa menajeră în niciunul din satele aparținătoare iar celelalte 6 dețin rețea de canalizare doar parțial construită.</w:t>
      </w:r>
      <w:r w:rsidR="00406AA1" w:rsidRPr="00350154">
        <w:rPr>
          <w:rFonts w:ascii="Trebuchet MS" w:hAnsi="Trebuchet MS" w:cs="Times New Roman"/>
          <w:bCs/>
          <w:lang w:val="ro-RO"/>
        </w:rPr>
        <w:t xml:space="preserve"> </w:t>
      </w:r>
      <w:r w:rsidRPr="00350154">
        <w:rPr>
          <w:rFonts w:ascii="Trebuchet MS" w:hAnsi="Trebuchet MS" w:cs="Times New Roman"/>
          <w:bCs/>
          <w:lang w:val="ro-RO"/>
        </w:rPr>
        <w:t xml:space="preserve"> </w:t>
      </w:r>
      <w:r w:rsidR="00224ECE" w:rsidRPr="00350154">
        <w:rPr>
          <w:rFonts w:ascii="Trebuchet MS" w:hAnsi="Trebuchet MS" w:cs="Times New Roman"/>
          <w:bCs/>
          <w:lang w:val="ro-RO"/>
        </w:rPr>
        <w:t>O singură unitate administrativ-teritorială deține o rețea de alimentare cu gaz metan</w:t>
      </w:r>
      <w:r w:rsidR="00E843AF" w:rsidRPr="00350154">
        <w:rPr>
          <w:rFonts w:ascii="Trebuchet MS" w:hAnsi="Trebuchet MS" w:cs="Times New Roman"/>
          <w:bCs/>
          <w:lang w:val="ro-RO"/>
        </w:rPr>
        <w:t>.</w:t>
      </w:r>
      <w:r w:rsidR="00224ECE" w:rsidRPr="00350154">
        <w:rPr>
          <w:rFonts w:ascii="Trebuchet MS" w:hAnsi="Trebuchet MS" w:cs="Times New Roman"/>
          <w:bCs/>
          <w:lang w:val="ro-RO"/>
        </w:rPr>
        <w:t xml:space="preserve"> În toate cele 8 unități adminbistrativ-teritoriale cetățeni au acces la  alimentare cu energie electrică, telefonie fixă și mobilă, retea de internet, televiziune și radio. Toate comunele  au rețele de iluminat public care necesită extins și modernizat în cea mai mare parte a localităților.</w:t>
      </w:r>
    </w:p>
    <w:p w:rsidR="00E843AF" w:rsidRPr="00350154" w:rsidRDefault="00D532D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Din totalul lungimii de drumuri și străzi(234,8km) doar 24,19% sunt asfaltate și asigură condiții bune de exploatare și transport</w:t>
      </w:r>
      <w:r w:rsidR="004F6214" w:rsidRPr="00350154">
        <w:rPr>
          <w:rFonts w:ascii="Trebuchet MS" w:hAnsi="Trebuchet MS" w:cs="Times New Roman"/>
          <w:bCs/>
          <w:lang w:val="ro-RO"/>
        </w:rPr>
        <w:t>. Restul drumurilor și străzilor din teritoriu(aprox 75%) pietruite sau din pământ (neamenajate) asigurând accesibilitate și utilizare precară</w:t>
      </w:r>
      <w:r w:rsidR="00E843AF" w:rsidRPr="00350154">
        <w:rPr>
          <w:rFonts w:ascii="Trebuchet MS" w:hAnsi="Trebuchet MS" w:cs="Times New Roman"/>
          <w:bCs/>
          <w:lang w:val="ro-RO"/>
        </w:rPr>
        <w:t xml:space="preserve">. </w:t>
      </w:r>
    </w:p>
    <w:p w:rsidR="00E843AF" w:rsidRPr="00350154" w:rsidRDefault="00E843AF" w:rsidP="00350154">
      <w:pPr>
        <w:spacing w:after="0" w:line="276" w:lineRule="auto"/>
        <w:jc w:val="both"/>
        <w:rPr>
          <w:rFonts w:ascii="Trebuchet MS" w:hAnsi="Trebuchet MS" w:cs="Times New Roman"/>
          <w:bCs/>
          <w:lang w:val="ro-RO"/>
        </w:rPr>
      </w:pPr>
      <w:r w:rsidRPr="00350154">
        <w:rPr>
          <w:rFonts w:ascii="Trebuchet MS" w:hAnsi="Trebuchet MS" w:cs="Times New Roman"/>
          <w:bCs/>
          <w:lang w:val="ro-RO"/>
        </w:rPr>
        <w:t xml:space="preserve">În ceea ce privește  dotarea comunităților cu infrastructură de agrement doar </w:t>
      </w:r>
      <w:r w:rsidR="004F6214" w:rsidRPr="00350154">
        <w:rPr>
          <w:rFonts w:ascii="Trebuchet MS" w:hAnsi="Trebuchet MS" w:cs="Times New Roman"/>
          <w:bCs/>
          <w:lang w:val="ro-RO"/>
        </w:rPr>
        <w:t>2</w:t>
      </w:r>
      <w:r w:rsidRPr="00350154">
        <w:rPr>
          <w:rFonts w:ascii="Trebuchet MS" w:hAnsi="Trebuchet MS" w:cs="Times New Roman"/>
          <w:bCs/>
          <w:lang w:val="ro-RO"/>
        </w:rPr>
        <w:t xml:space="preserve"> unități administrativ-teritoriale dispun de zone de agrement amenajate sau parcuri.</w:t>
      </w:r>
    </w:p>
    <w:p w:rsidR="00CB0BF0" w:rsidRPr="00350154" w:rsidRDefault="004F6214"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Există în domeniul public al celor 8 comune spații publice neamenajate,</w:t>
      </w:r>
      <w:r w:rsidR="00CB0BF0" w:rsidRPr="00350154">
        <w:rPr>
          <w:rFonts w:ascii="Trebuchet MS" w:hAnsi="Trebuchet MS" w:cs="Times New Roman"/>
          <w:bCs/>
          <w:lang w:val="ro-RO"/>
        </w:rPr>
        <w:t xml:space="preserve"> și clădiri cu diferite destinații publice care necesită reabilitare/renovare.</w:t>
      </w:r>
    </w:p>
    <w:p w:rsidR="008A507F" w:rsidRPr="00350154" w:rsidRDefault="00CB0BF0"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Fiecare comună dispune de cladiri cu funcțiuni de cămine culturale care însă au nevoie de reabilitare/renovare și de dotare în vederea desfășurări în bune condiți a activităților specifice.</w:t>
      </w:r>
    </w:p>
    <w:p w:rsidR="00E02329" w:rsidRPr="00350154" w:rsidRDefault="00E02329"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În fiecare comună se află funcțional cîte un post de poliție , există organizat și funcțional căte un serviciu  de intervenție pentru situați de urgență. Doar 2 dintre comune (Ghizela și Topolovățu Mare) dispun de sisteme de supraveghere video pentru siguranța cetățenilor în spațiul public.</w:t>
      </w:r>
    </w:p>
    <w:p w:rsidR="00CB0BF0" w:rsidRPr="00350154" w:rsidRDefault="008A507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lastRenderedPageBreak/>
        <w:t>Deși în ultimi 5 ani veniturile propri</w:t>
      </w:r>
      <w:r w:rsidR="00371C2D" w:rsidRPr="00350154">
        <w:rPr>
          <w:rFonts w:ascii="Trebuchet MS" w:hAnsi="Trebuchet MS" w:cs="Times New Roman"/>
          <w:bCs/>
          <w:lang w:val="ro-RO"/>
        </w:rPr>
        <w:t>i</w:t>
      </w:r>
      <w:r w:rsidRPr="00350154">
        <w:rPr>
          <w:rFonts w:ascii="Trebuchet MS" w:hAnsi="Trebuchet MS" w:cs="Times New Roman"/>
          <w:bCs/>
          <w:lang w:val="ro-RO"/>
        </w:rPr>
        <w:t xml:space="preserve"> ale autorităților locale</w:t>
      </w:r>
      <w:r w:rsidR="00371C2D" w:rsidRPr="00350154">
        <w:rPr>
          <w:rFonts w:ascii="Trebuchet MS" w:hAnsi="Trebuchet MS" w:cs="Times New Roman"/>
          <w:bCs/>
          <w:lang w:val="ro-RO"/>
        </w:rPr>
        <w:t xml:space="preserve"> au creccut, numărul de investiții publice a scăzut în anul 2015 față de ultimi 3 ani.</w:t>
      </w:r>
      <w:r w:rsidRPr="00350154">
        <w:rPr>
          <w:rFonts w:ascii="Trebuchet MS" w:hAnsi="Trebuchet MS" w:cs="Times New Roman"/>
          <w:bCs/>
          <w:lang w:val="ro-RO"/>
        </w:rPr>
        <w:t xml:space="preserve"> </w:t>
      </w:r>
      <w:r w:rsidR="00CB0BF0" w:rsidRPr="00350154">
        <w:rPr>
          <w:rFonts w:ascii="Trebuchet MS" w:hAnsi="Trebuchet MS" w:cs="Times New Roman"/>
          <w:bCs/>
          <w:lang w:val="ro-RO"/>
        </w:rPr>
        <w:t xml:space="preserve">  </w:t>
      </w:r>
      <w:r w:rsidR="004F6214" w:rsidRPr="00350154">
        <w:rPr>
          <w:rFonts w:ascii="Trebuchet MS" w:hAnsi="Trebuchet MS" w:cs="Times New Roman"/>
          <w:bCs/>
          <w:lang w:val="ro-RO"/>
        </w:rPr>
        <w:t xml:space="preserve"> </w:t>
      </w:r>
    </w:p>
    <w:p w:rsidR="00E843AF" w:rsidRPr="00350154" w:rsidRDefault="00E843A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 xml:space="preserve">4. </w:t>
      </w:r>
      <w:r w:rsidR="00371C2D" w:rsidRPr="00350154">
        <w:rPr>
          <w:rFonts w:ascii="Trebuchet MS" w:hAnsi="Trebuchet MS" w:cs="Times New Roman"/>
          <w:bCs/>
          <w:lang w:val="ro-RO"/>
        </w:rPr>
        <w:t xml:space="preserve">EDUCAȚIA, SĂNĂTATEA </w:t>
      </w:r>
      <w:r w:rsidR="00CB0BF0" w:rsidRPr="00350154">
        <w:rPr>
          <w:rFonts w:ascii="Trebuchet MS" w:hAnsi="Trebuchet MS" w:cs="Times New Roman"/>
          <w:bCs/>
          <w:lang w:val="ro-RO"/>
        </w:rPr>
        <w:t>SI PROTECTIA SOCIALĂ</w:t>
      </w:r>
      <w:r w:rsidRPr="00350154">
        <w:rPr>
          <w:rFonts w:ascii="Trebuchet MS" w:hAnsi="Trebuchet MS" w:cs="Times New Roman"/>
          <w:bCs/>
          <w:lang w:val="ro-RO"/>
        </w:rPr>
        <w:t xml:space="preserve"> </w:t>
      </w:r>
    </w:p>
    <w:p w:rsidR="00E843AF" w:rsidRPr="00350154" w:rsidRDefault="00CB0BF0"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F</w:t>
      </w:r>
      <w:r w:rsidR="00E843AF" w:rsidRPr="00350154">
        <w:rPr>
          <w:rFonts w:ascii="Trebuchet MS" w:hAnsi="Trebuchet MS" w:cs="Times New Roman"/>
          <w:bCs/>
          <w:lang w:val="ro-RO"/>
        </w:rPr>
        <w:t xml:space="preserve">iecare </w:t>
      </w:r>
      <w:r w:rsidRPr="00350154">
        <w:rPr>
          <w:rFonts w:ascii="Trebuchet MS" w:hAnsi="Trebuchet MS" w:cs="Times New Roman"/>
          <w:bCs/>
          <w:lang w:val="ro-RO"/>
        </w:rPr>
        <w:t>comună</w:t>
      </w:r>
      <w:r w:rsidR="00E843AF" w:rsidRPr="00350154">
        <w:rPr>
          <w:rFonts w:ascii="Trebuchet MS" w:hAnsi="Trebuchet MS" w:cs="Times New Roman"/>
          <w:bCs/>
          <w:lang w:val="ro-RO"/>
        </w:rPr>
        <w:t xml:space="preserve"> </w:t>
      </w:r>
      <w:r w:rsidRPr="00350154">
        <w:rPr>
          <w:rFonts w:ascii="Trebuchet MS" w:hAnsi="Trebuchet MS" w:cs="Times New Roman"/>
          <w:bCs/>
          <w:lang w:val="ro-RO"/>
        </w:rPr>
        <w:t xml:space="preserve">dispune de </w:t>
      </w:r>
      <w:r w:rsidR="00E843AF" w:rsidRPr="00350154">
        <w:rPr>
          <w:rFonts w:ascii="Trebuchet MS" w:hAnsi="Trebuchet MS" w:cs="Times New Roman"/>
          <w:bCs/>
          <w:lang w:val="ro-RO"/>
        </w:rPr>
        <w:t xml:space="preserve">există cel puțin o grădiniță și o școală gimnazială. În ceea ce privește </w:t>
      </w:r>
      <w:r w:rsidR="008A507F" w:rsidRPr="00350154">
        <w:rPr>
          <w:rFonts w:ascii="Trebuchet MS" w:hAnsi="Trebuchet MS" w:cs="Times New Roman"/>
          <w:bCs/>
          <w:lang w:val="ro-RO"/>
        </w:rPr>
        <w:t>numărul de elevi acesta este în scădere</w:t>
      </w:r>
      <w:r w:rsidR="00E843AF" w:rsidRPr="00350154">
        <w:rPr>
          <w:rFonts w:ascii="Trebuchet MS" w:hAnsi="Trebuchet MS" w:cs="Times New Roman"/>
          <w:bCs/>
          <w:lang w:val="ro-RO"/>
        </w:rPr>
        <w:t xml:space="preserve"> permanentă datorată</w:t>
      </w:r>
      <w:r w:rsidR="008A507F" w:rsidRPr="00350154">
        <w:rPr>
          <w:rFonts w:ascii="Trebuchet MS" w:hAnsi="Trebuchet MS" w:cs="Times New Roman"/>
          <w:bCs/>
          <w:lang w:val="ro-RO"/>
        </w:rPr>
        <w:t xml:space="preserve"> numărului scăzut de nașteri din ultimi ani coroborat cu tendința de părăsire a spațiului rural în special de către tineri</w:t>
      </w:r>
      <w:r w:rsidR="00E843AF" w:rsidRPr="00350154">
        <w:rPr>
          <w:rFonts w:ascii="Trebuchet MS" w:hAnsi="Trebuchet MS" w:cs="Times New Roman"/>
          <w:bCs/>
          <w:lang w:val="ro-RO"/>
        </w:rPr>
        <w:t xml:space="preserve">. </w:t>
      </w:r>
    </w:p>
    <w:p w:rsidR="00E843AF" w:rsidRPr="00350154" w:rsidRDefault="008A507F" w:rsidP="00350154">
      <w:pPr>
        <w:spacing w:after="0" w:line="276" w:lineRule="auto"/>
        <w:ind w:firstLine="720"/>
        <w:jc w:val="both"/>
        <w:rPr>
          <w:rFonts w:ascii="Trebuchet MS" w:hAnsi="Trebuchet MS" w:cs="Times New Roman"/>
          <w:bCs/>
          <w:lang w:val="fr-FR"/>
        </w:rPr>
      </w:pPr>
      <w:r w:rsidRPr="00350154">
        <w:rPr>
          <w:rFonts w:ascii="Trebuchet MS" w:hAnsi="Trebuchet MS" w:cs="Times New Roman"/>
          <w:bCs/>
          <w:lang w:val="fr-FR"/>
        </w:rPr>
        <w:t>Nu există în teritoriu unități specializare în formare</w:t>
      </w:r>
      <w:r w:rsidR="00E843AF" w:rsidRPr="00350154">
        <w:rPr>
          <w:rFonts w:ascii="Trebuchet MS" w:hAnsi="Trebuchet MS" w:cs="Times New Roman"/>
          <w:bCs/>
          <w:lang w:val="fr-FR"/>
        </w:rPr>
        <w:t xml:space="preserve"> profesională a adulților </w:t>
      </w:r>
      <w:r w:rsidRPr="00350154">
        <w:rPr>
          <w:rFonts w:ascii="Trebuchet MS" w:hAnsi="Trebuchet MS" w:cs="Times New Roman"/>
          <w:bCs/>
          <w:lang w:val="fr-FR"/>
        </w:rPr>
        <w:t xml:space="preserve">sau </w:t>
      </w:r>
      <w:r w:rsidR="00E843AF" w:rsidRPr="00350154">
        <w:rPr>
          <w:rFonts w:ascii="Trebuchet MS" w:hAnsi="Trebuchet MS" w:cs="Times New Roman"/>
          <w:bCs/>
          <w:lang w:val="fr-FR"/>
        </w:rPr>
        <w:t>centre de  formare profesională a adulților sau centre de  evaluare și certificare de competențe profesionale dobândite în alte contexte decât cele formale.</w:t>
      </w:r>
    </w:p>
    <w:p w:rsidR="00E843AF" w:rsidRPr="00350154" w:rsidRDefault="00E843A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 xml:space="preserve">În microregiune există </w:t>
      </w:r>
      <w:r w:rsidR="00371C2D" w:rsidRPr="00350154">
        <w:rPr>
          <w:rFonts w:ascii="Trebuchet MS" w:hAnsi="Trebuchet MS" w:cs="Times New Roman"/>
          <w:bCs/>
          <w:lang w:val="ro-RO"/>
        </w:rPr>
        <w:t>un cămin de bătrâni în localitatea Bara</w:t>
      </w:r>
      <w:r w:rsidRPr="00350154">
        <w:rPr>
          <w:rFonts w:ascii="Trebuchet MS" w:hAnsi="Trebuchet MS" w:cs="Times New Roman"/>
          <w:bCs/>
          <w:lang w:val="ro-RO"/>
        </w:rPr>
        <w:t>.</w:t>
      </w:r>
      <w:r w:rsidR="001B7FCF" w:rsidRPr="00350154">
        <w:rPr>
          <w:rFonts w:ascii="Trebuchet MS" w:hAnsi="Trebuchet MS" w:cs="Times New Roman"/>
          <w:bCs/>
          <w:lang w:val="ro-RO"/>
        </w:rPr>
        <w:t xml:space="preserve"> </w:t>
      </w:r>
      <w:r w:rsidR="00371C2D" w:rsidRPr="00350154">
        <w:rPr>
          <w:rFonts w:ascii="Trebuchet MS" w:hAnsi="Trebuchet MS" w:cs="Times New Roman"/>
          <w:bCs/>
          <w:lang w:val="ro-RO"/>
        </w:rPr>
        <w:t>Nu există adăposturi sociale sau alte unități sociale.</w:t>
      </w:r>
      <w:r w:rsidRPr="00350154">
        <w:rPr>
          <w:rFonts w:ascii="Trebuchet MS" w:hAnsi="Trebuchet MS" w:cs="Times New Roman"/>
          <w:bCs/>
          <w:lang w:val="ro-RO"/>
        </w:rPr>
        <w:t xml:space="preserve"> </w:t>
      </w:r>
      <w:r w:rsidR="00371C2D" w:rsidRPr="00350154">
        <w:rPr>
          <w:rFonts w:ascii="Trebuchet MS" w:hAnsi="Trebuchet MS" w:cs="Times New Roman"/>
          <w:bCs/>
          <w:lang w:val="ro-RO"/>
        </w:rPr>
        <w:t xml:space="preserve">Deși în zonă există și alte grupuri vulnerabile decât bătrâni nu există alte centre sociale dedicate acestor grupuri. Cel mai întâlnit grup vulnerabil este cel al familiilor aflate în </w:t>
      </w:r>
      <w:r w:rsidR="001B7FCF" w:rsidRPr="00350154">
        <w:rPr>
          <w:rFonts w:ascii="Trebuchet MS" w:hAnsi="Trebuchet MS" w:cs="Times New Roman"/>
          <w:bCs/>
          <w:lang w:val="ro-RO"/>
        </w:rPr>
        <w:t>dificultate</w:t>
      </w:r>
      <w:r w:rsidRPr="00350154">
        <w:rPr>
          <w:rFonts w:ascii="Trebuchet MS" w:hAnsi="Trebuchet MS" w:cs="Times New Roman"/>
          <w:bCs/>
          <w:lang w:val="fr-FR"/>
        </w:rPr>
        <w:t>(familii numeroase – peste 2 copii cu venituri mici și</w:t>
      </w:r>
      <w:r w:rsidR="001B7FCF" w:rsidRPr="00350154">
        <w:rPr>
          <w:rFonts w:ascii="Trebuchet MS" w:hAnsi="Trebuchet MS" w:cs="Times New Roman"/>
          <w:bCs/>
          <w:lang w:val="fr-FR"/>
        </w:rPr>
        <w:t>/sau</w:t>
      </w:r>
      <w:r w:rsidRPr="00350154">
        <w:rPr>
          <w:rFonts w:ascii="Trebuchet MS" w:hAnsi="Trebuchet MS" w:cs="Times New Roman"/>
          <w:bCs/>
          <w:lang w:val="fr-FR"/>
        </w:rPr>
        <w:t xml:space="preserve"> monoparentale</w:t>
      </w:r>
      <w:r w:rsidR="001B7FCF" w:rsidRPr="00350154">
        <w:rPr>
          <w:rFonts w:ascii="Trebuchet MS" w:hAnsi="Trebuchet MS" w:cs="Times New Roman"/>
          <w:bCs/>
          <w:lang w:val="fr-FR"/>
        </w:rPr>
        <w:t>, cu risc de abandon școlar și aparținătoare a minorități rrome</w:t>
      </w:r>
      <w:r w:rsidRPr="00350154">
        <w:rPr>
          <w:rFonts w:ascii="Trebuchet MS" w:hAnsi="Trebuchet MS" w:cs="Times New Roman"/>
          <w:bCs/>
          <w:lang w:val="fr-FR"/>
        </w:rPr>
        <w:t>)</w:t>
      </w:r>
      <w:r w:rsidR="001B7FCF" w:rsidRPr="00350154">
        <w:rPr>
          <w:rFonts w:ascii="Trebuchet MS" w:hAnsi="Trebuchet MS" w:cs="Times New Roman"/>
          <w:bCs/>
          <w:lang w:val="fr-FR"/>
        </w:rPr>
        <w:t>. În funcție de datele existente la nivelul UAT urilor la compartimentele de asistență socială pot fi încadrate în acest grup vulnerabil un număr de 2800 persoane</w:t>
      </w:r>
      <w:r w:rsidRPr="00350154">
        <w:rPr>
          <w:rFonts w:ascii="Trebuchet MS" w:hAnsi="Trebuchet MS" w:cs="Times New Roman"/>
          <w:bCs/>
          <w:lang w:val="fr-FR"/>
        </w:rPr>
        <w:t xml:space="preserve">. </w:t>
      </w:r>
    </w:p>
    <w:p w:rsidR="00E843AF" w:rsidRPr="00350154" w:rsidRDefault="001B7FCF" w:rsidP="00350154">
      <w:pPr>
        <w:spacing w:after="0" w:line="276" w:lineRule="auto"/>
        <w:jc w:val="both"/>
        <w:rPr>
          <w:rFonts w:ascii="Trebuchet MS" w:hAnsi="Trebuchet MS" w:cs="Times New Roman"/>
          <w:bCs/>
          <w:lang w:val="ro-RO"/>
        </w:rPr>
      </w:pPr>
      <w:r w:rsidRPr="00350154">
        <w:rPr>
          <w:rFonts w:ascii="Trebuchet MS" w:hAnsi="Trebuchet MS" w:cs="Times New Roman"/>
          <w:bCs/>
          <w:lang w:val="ro-RO"/>
        </w:rPr>
        <w:tab/>
        <w:t>Comunele ce compun teritoriul parteneriatului dispun de dispensare însă locuitori nu au acces facil la servicii de ambulanță, în zonă nefiind funcțio</w:t>
      </w:r>
      <w:r w:rsidR="002D6E6D" w:rsidRPr="00350154">
        <w:rPr>
          <w:rFonts w:ascii="Trebuchet MS" w:hAnsi="Trebuchet MS" w:cs="Times New Roman"/>
          <w:bCs/>
          <w:lang w:val="ro-RO"/>
        </w:rPr>
        <w:t xml:space="preserve">nal vreun serviciu de acest fel. În acest caz persoanele în dificultate prezintă o dublă vulnerabilitate. </w:t>
      </w:r>
    </w:p>
    <w:p w:rsidR="00E843AF" w:rsidRPr="00350154" w:rsidRDefault="00E843A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5 ECONOMIA LOCALĂ</w:t>
      </w:r>
    </w:p>
    <w:p w:rsidR="00E843AF" w:rsidRPr="00350154" w:rsidRDefault="00E843AF"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t xml:space="preserve">În </w:t>
      </w:r>
      <w:r w:rsidR="002D6E6D" w:rsidRPr="00350154">
        <w:rPr>
          <w:rFonts w:ascii="Trebuchet MS" w:hAnsi="Trebuchet MS" w:cs="Times New Roman"/>
          <w:bCs/>
          <w:lang w:val="ro-RO"/>
        </w:rPr>
        <w:t xml:space="preserve">ceea ce privește economia publică, în </w:t>
      </w:r>
      <w:r w:rsidRPr="00350154">
        <w:rPr>
          <w:rFonts w:ascii="Trebuchet MS" w:hAnsi="Trebuchet MS" w:cs="Times New Roman"/>
          <w:bCs/>
          <w:lang w:val="ro-RO"/>
        </w:rPr>
        <w:t xml:space="preserve">anul 2015, valoarea totală a veniturilor la bugetele locale ale unităților administrative a fost în creștere  comparativ cu anii </w:t>
      </w:r>
      <w:r w:rsidR="002D6E6D" w:rsidRPr="00350154">
        <w:rPr>
          <w:rFonts w:ascii="Trebuchet MS" w:hAnsi="Trebuchet MS" w:cs="Times New Roman"/>
          <w:bCs/>
          <w:lang w:val="ro-RO"/>
        </w:rPr>
        <w:t>anteriori</w:t>
      </w:r>
      <w:r w:rsidRPr="00350154">
        <w:rPr>
          <w:rFonts w:ascii="Trebuchet MS" w:hAnsi="Trebuchet MS" w:cs="Times New Roman"/>
          <w:bCs/>
          <w:lang w:val="ro-RO"/>
        </w:rPr>
        <w:t>.</w:t>
      </w:r>
    </w:p>
    <w:p w:rsidR="0090797E" w:rsidRPr="00350154" w:rsidRDefault="0090797E" w:rsidP="00350154">
      <w:pPr>
        <w:spacing w:after="0" w:line="276" w:lineRule="auto"/>
        <w:ind w:firstLine="720"/>
        <w:jc w:val="both"/>
        <w:rPr>
          <w:rFonts w:ascii="Trebuchet MS" w:hAnsi="Trebuchet MS" w:cs="Times New Roman"/>
          <w:bCs/>
          <w:lang w:val="fr-FR"/>
        </w:rPr>
      </w:pPr>
      <w:r w:rsidRPr="00350154">
        <w:rPr>
          <w:rFonts w:ascii="Trebuchet MS" w:hAnsi="Trebuchet MS" w:cs="Times New Roman"/>
          <w:bCs/>
          <w:lang w:val="ro-RO"/>
        </w:rPr>
        <w:t>Conform datelor existente la nivelul Prim</w:t>
      </w:r>
      <w:r w:rsidR="00E80526" w:rsidRPr="00350154">
        <w:rPr>
          <w:rFonts w:ascii="Trebuchet MS" w:hAnsi="Trebuchet MS" w:cs="Times New Roman"/>
          <w:bCs/>
          <w:lang w:val="ro-RO"/>
        </w:rPr>
        <w:t>ăriilor unităților administrative numărul agenților economici a crescut raportat la întreg teritoriu. Singura ramură în care a scăzut numărul de agenți economici a fost turismul.</w:t>
      </w:r>
    </w:p>
    <w:p w:rsidR="00E80526" w:rsidRPr="00350154" w:rsidRDefault="00E80526" w:rsidP="00350154">
      <w:pPr>
        <w:spacing w:after="0" w:line="276" w:lineRule="auto"/>
        <w:ind w:firstLine="720"/>
        <w:jc w:val="both"/>
        <w:rPr>
          <w:rFonts w:ascii="Trebuchet MS" w:hAnsi="Trebuchet MS" w:cs="Times New Roman"/>
          <w:bCs/>
          <w:lang w:val="fr-FR"/>
        </w:rPr>
      </w:pPr>
      <w:r w:rsidRPr="00350154">
        <w:rPr>
          <w:rFonts w:ascii="Trebuchet MS" w:hAnsi="Trebuchet MS" w:cs="Times New Roman"/>
          <w:bCs/>
          <w:lang w:val="fr-FR"/>
        </w:rPr>
        <w:t>Din punct de vedere al numărului de agenți economici și al sectorului în care activează situația este conform tabelului de mai jos:</w:t>
      </w: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350154" w:rsidP="00350154">
      <w:pPr>
        <w:spacing w:after="0" w:line="276" w:lineRule="auto"/>
        <w:ind w:firstLine="720"/>
        <w:jc w:val="both"/>
        <w:rPr>
          <w:rFonts w:ascii="Trebuchet MS" w:hAnsi="Trebuchet MS" w:cs="Times New Roman"/>
          <w:bCs/>
          <w:lang w:val="fr-FR"/>
        </w:rPr>
      </w:pPr>
      <w:r w:rsidRPr="00350154">
        <w:rPr>
          <w:rFonts w:ascii="Trebuchet MS" w:hAnsi="Trebuchet MS" w:cs="Times New Roman"/>
          <w:bCs/>
          <w:noProof/>
        </w:rPr>
        <mc:AlternateContent>
          <mc:Choice Requires="wps">
            <w:drawing>
              <wp:anchor distT="45720" distB="45720" distL="114300" distR="114300" simplePos="0" relativeHeight="251666432" behindDoc="0" locked="0" layoutInCell="1" allowOverlap="1" wp14:anchorId="4FB76E90" wp14:editId="4B196BF2">
                <wp:simplePos x="0" y="0"/>
                <wp:positionH relativeFrom="margin">
                  <wp:posOffset>666750</wp:posOffset>
                </wp:positionH>
                <wp:positionV relativeFrom="paragraph">
                  <wp:posOffset>70485</wp:posOffset>
                </wp:positionV>
                <wp:extent cx="4433570" cy="2214245"/>
                <wp:effectExtent l="0" t="0" r="5080" b="0"/>
                <wp:wrapSquare wrapText="bothSides"/>
                <wp:docPr id="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214245"/>
                        </a:xfrm>
                        <a:prstGeom prst="rect">
                          <a:avLst/>
                        </a:prstGeom>
                        <a:solidFill>
                          <a:srgbClr val="FFFFFF"/>
                        </a:solidFill>
                        <a:ln w="9525">
                          <a:noFill/>
                          <a:miter lim="800000"/>
                          <a:headEnd/>
                          <a:tailEnd/>
                        </a:ln>
                      </wps:spPr>
                      <wps:txbx>
                        <w:txbxContent>
                          <w:tbl>
                            <w:tblPr>
                              <w:tblStyle w:val="Tabelgril"/>
                              <w:tblW w:w="0" w:type="auto"/>
                              <w:tblLook w:val="04A0" w:firstRow="1" w:lastRow="0" w:firstColumn="1" w:lastColumn="0" w:noHBand="0" w:noVBand="1"/>
                            </w:tblPr>
                            <w:tblGrid>
                              <w:gridCol w:w="1435"/>
                              <w:gridCol w:w="1504"/>
                              <w:gridCol w:w="1181"/>
                              <w:gridCol w:w="953"/>
                              <w:gridCol w:w="1002"/>
                            </w:tblGrid>
                            <w:tr w:rsidR="00E80526" w:rsidRPr="00192B87" w:rsidTr="00DE6178">
                              <w:trPr>
                                <w:trHeight w:val="350"/>
                              </w:trPr>
                              <w:tc>
                                <w:tcPr>
                                  <w:tcW w:w="1435" w:type="dxa"/>
                                  <w:shd w:val="clear" w:color="auto" w:fill="D9D9D9" w:themeFill="background1" w:themeFillShade="D9"/>
                                  <w:noWrap/>
                                  <w:hideMark/>
                                </w:tcPr>
                                <w:p w:rsidR="00E80526" w:rsidRPr="00192B87" w:rsidRDefault="00E80526" w:rsidP="00E80526">
                                  <w:r w:rsidRPr="00192B87">
                                    <w:t>UAT</w:t>
                                  </w:r>
                                </w:p>
                              </w:tc>
                              <w:tc>
                                <w:tcPr>
                                  <w:tcW w:w="1504" w:type="dxa"/>
                                  <w:shd w:val="clear" w:color="auto" w:fill="D9D9D9" w:themeFill="background1" w:themeFillShade="D9"/>
                                  <w:noWrap/>
                                  <w:hideMark/>
                                </w:tcPr>
                                <w:p w:rsidR="00E80526" w:rsidRDefault="00E80526" w:rsidP="00E80526">
                                  <w:r w:rsidRPr="00192B87">
                                    <w:t>AGRICULTURA</w:t>
                                  </w:r>
                                </w:p>
                                <w:p w:rsidR="00E80526" w:rsidRPr="00192B87" w:rsidRDefault="00E80526" w:rsidP="00E80526"/>
                              </w:tc>
                              <w:tc>
                                <w:tcPr>
                                  <w:tcW w:w="1181" w:type="dxa"/>
                                  <w:shd w:val="clear" w:color="auto" w:fill="D9D9D9" w:themeFill="background1" w:themeFillShade="D9"/>
                                  <w:noWrap/>
                                  <w:hideMark/>
                                </w:tcPr>
                                <w:p w:rsidR="00E80526" w:rsidRPr="00192B87" w:rsidRDefault="00E80526" w:rsidP="00E80526">
                                  <w:r w:rsidRPr="00192B87">
                                    <w:t>INDUSTRIE</w:t>
                                  </w:r>
                                </w:p>
                              </w:tc>
                              <w:tc>
                                <w:tcPr>
                                  <w:tcW w:w="953" w:type="dxa"/>
                                  <w:shd w:val="clear" w:color="auto" w:fill="D9D9D9" w:themeFill="background1" w:themeFillShade="D9"/>
                                  <w:noWrap/>
                                  <w:hideMark/>
                                </w:tcPr>
                                <w:p w:rsidR="00E80526" w:rsidRPr="00192B87" w:rsidRDefault="00E80526" w:rsidP="00E80526">
                                  <w:r w:rsidRPr="00192B87">
                                    <w:t>SERVICII</w:t>
                                  </w:r>
                                </w:p>
                              </w:tc>
                              <w:tc>
                                <w:tcPr>
                                  <w:tcW w:w="1002" w:type="dxa"/>
                                  <w:shd w:val="clear" w:color="auto" w:fill="D9D9D9" w:themeFill="background1" w:themeFillShade="D9"/>
                                  <w:noWrap/>
                                  <w:hideMark/>
                                </w:tcPr>
                                <w:p w:rsidR="00E80526" w:rsidRPr="00192B87" w:rsidRDefault="00E80526" w:rsidP="00E80526">
                                  <w:r w:rsidRPr="00192B87">
                                    <w:t>COMERT</w:t>
                                  </w:r>
                                </w:p>
                              </w:tc>
                            </w:tr>
                            <w:tr w:rsidR="00E80526" w:rsidRPr="00192B87" w:rsidTr="00DE6178">
                              <w:trPr>
                                <w:trHeight w:val="129"/>
                              </w:trPr>
                              <w:tc>
                                <w:tcPr>
                                  <w:tcW w:w="1435" w:type="dxa"/>
                                  <w:noWrap/>
                                  <w:hideMark/>
                                </w:tcPr>
                                <w:p w:rsidR="00E80526" w:rsidRPr="00192B87" w:rsidRDefault="00E80526" w:rsidP="00E80526">
                                  <w:r w:rsidRPr="00192B87">
                                    <w:t xml:space="preserve">Bara </w:t>
                                  </w:r>
                                </w:p>
                              </w:tc>
                              <w:tc>
                                <w:tcPr>
                                  <w:tcW w:w="1504" w:type="dxa"/>
                                  <w:noWrap/>
                                  <w:hideMark/>
                                </w:tcPr>
                                <w:p w:rsidR="00E80526" w:rsidRPr="00192B87" w:rsidRDefault="00E80526" w:rsidP="00E80526">
                                  <w:r>
                                    <w:t>7</w:t>
                                  </w:r>
                                </w:p>
                              </w:tc>
                              <w:tc>
                                <w:tcPr>
                                  <w:tcW w:w="1181" w:type="dxa"/>
                                  <w:noWrap/>
                                  <w:hideMark/>
                                </w:tcPr>
                                <w:p w:rsidR="00E80526" w:rsidRPr="00192B87" w:rsidRDefault="00E80526" w:rsidP="00E80526">
                                  <w:r w:rsidRPr="00192B87">
                                    <w:t>0</w:t>
                                  </w:r>
                                </w:p>
                              </w:tc>
                              <w:tc>
                                <w:tcPr>
                                  <w:tcW w:w="953" w:type="dxa"/>
                                  <w:noWrap/>
                                  <w:hideMark/>
                                </w:tcPr>
                                <w:p w:rsidR="00E80526" w:rsidRPr="00192B87" w:rsidRDefault="00E80526" w:rsidP="00E80526">
                                  <w:r w:rsidRPr="00192B87">
                                    <w:t>1</w:t>
                                  </w:r>
                                </w:p>
                              </w:tc>
                              <w:tc>
                                <w:tcPr>
                                  <w:tcW w:w="1002" w:type="dxa"/>
                                  <w:noWrap/>
                                  <w:hideMark/>
                                </w:tcPr>
                                <w:p w:rsidR="00E80526" w:rsidRPr="00192B87" w:rsidRDefault="00E80526" w:rsidP="00E80526">
                                  <w:r w:rsidRPr="00192B87">
                                    <w:t>2</w:t>
                                  </w:r>
                                </w:p>
                              </w:tc>
                            </w:tr>
                            <w:tr w:rsidR="00E80526" w:rsidRPr="00192B87" w:rsidTr="00DE6178">
                              <w:trPr>
                                <w:trHeight w:val="129"/>
                              </w:trPr>
                              <w:tc>
                                <w:tcPr>
                                  <w:tcW w:w="1435" w:type="dxa"/>
                                  <w:noWrap/>
                                  <w:hideMark/>
                                </w:tcPr>
                                <w:p w:rsidR="00E80526" w:rsidRPr="00192B87" w:rsidRDefault="00E80526" w:rsidP="00E80526">
                                  <w:r w:rsidRPr="00192B87">
                                    <w:t>Belinţ</w:t>
                                  </w:r>
                                </w:p>
                              </w:tc>
                              <w:tc>
                                <w:tcPr>
                                  <w:tcW w:w="1504" w:type="dxa"/>
                                  <w:noWrap/>
                                  <w:hideMark/>
                                </w:tcPr>
                                <w:p w:rsidR="00E80526" w:rsidRPr="00192B87" w:rsidRDefault="00E80526" w:rsidP="00E80526">
                                  <w:r w:rsidRPr="00192B87">
                                    <w:t>16</w:t>
                                  </w:r>
                                </w:p>
                              </w:tc>
                              <w:tc>
                                <w:tcPr>
                                  <w:tcW w:w="1181" w:type="dxa"/>
                                  <w:noWrap/>
                                  <w:hideMark/>
                                </w:tcPr>
                                <w:p w:rsidR="00E80526" w:rsidRPr="00192B87" w:rsidRDefault="00E80526" w:rsidP="00E80526">
                                  <w:r w:rsidRPr="00192B87">
                                    <w:t>0</w:t>
                                  </w:r>
                                </w:p>
                              </w:tc>
                              <w:tc>
                                <w:tcPr>
                                  <w:tcW w:w="953" w:type="dxa"/>
                                  <w:noWrap/>
                                  <w:hideMark/>
                                </w:tcPr>
                                <w:p w:rsidR="00E80526" w:rsidRPr="00192B87" w:rsidRDefault="00E80526" w:rsidP="00E80526">
                                  <w:r w:rsidRPr="00192B87">
                                    <w:t>0</w:t>
                                  </w:r>
                                </w:p>
                              </w:tc>
                              <w:tc>
                                <w:tcPr>
                                  <w:tcW w:w="1002" w:type="dxa"/>
                                  <w:noWrap/>
                                  <w:hideMark/>
                                </w:tcPr>
                                <w:p w:rsidR="00E80526" w:rsidRPr="00192B87" w:rsidRDefault="00E80526" w:rsidP="00E80526">
                                  <w:r w:rsidRPr="00192B87">
                                    <w:t>10</w:t>
                                  </w:r>
                                </w:p>
                              </w:tc>
                            </w:tr>
                            <w:tr w:rsidR="00E80526" w:rsidRPr="00192B87" w:rsidTr="00DE6178">
                              <w:trPr>
                                <w:trHeight w:val="129"/>
                              </w:trPr>
                              <w:tc>
                                <w:tcPr>
                                  <w:tcW w:w="1435" w:type="dxa"/>
                                  <w:noWrap/>
                                  <w:hideMark/>
                                </w:tcPr>
                                <w:p w:rsidR="00E80526" w:rsidRPr="00192B87" w:rsidRDefault="00E80526" w:rsidP="00E80526">
                                  <w:r w:rsidRPr="00192B87">
                                    <w:t xml:space="preserve">Ghizela </w:t>
                                  </w:r>
                                </w:p>
                              </w:tc>
                              <w:tc>
                                <w:tcPr>
                                  <w:tcW w:w="1504" w:type="dxa"/>
                                  <w:noWrap/>
                                  <w:hideMark/>
                                </w:tcPr>
                                <w:p w:rsidR="00E80526" w:rsidRPr="00192B87" w:rsidRDefault="00E80526" w:rsidP="00E80526">
                                  <w:r w:rsidRPr="00192B87">
                                    <w:t>11</w:t>
                                  </w:r>
                                </w:p>
                              </w:tc>
                              <w:tc>
                                <w:tcPr>
                                  <w:tcW w:w="1181" w:type="dxa"/>
                                  <w:noWrap/>
                                  <w:hideMark/>
                                </w:tcPr>
                                <w:p w:rsidR="00E80526" w:rsidRPr="00192B87" w:rsidRDefault="00E80526" w:rsidP="00E80526">
                                  <w:r w:rsidRPr="00192B87">
                                    <w:t>1</w:t>
                                  </w:r>
                                </w:p>
                              </w:tc>
                              <w:tc>
                                <w:tcPr>
                                  <w:tcW w:w="953" w:type="dxa"/>
                                  <w:noWrap/>
                                  <w:hideMark/>
                                </w:tcPr>
                                <w:p w:rsidR="00E80526" w:rsidRPr="00192B87" w:rsidRDefault="00E80526" w:rsidP="00E80526">
                                  <w:r w:rsidRPr="00192B87">
                                    <w:t>1</w:t>
                                  </w:r>
                                </w:p>
                              </w:tc>
                              <w:tc>
                                <w:tcPr>
                                  <w:tcW w:w="1002" w:type="dxa"/>
                                  <w:noWrap/>
                                  <w:hideMark/>
                                </w:tcPr>
                                <w:p w:rsidR="00E80526" w:rsidRPr="00192B87" w:rsidRDefault="00E80526" w:rsidP="00E80526">
                                  <w:r w:rsidRPr="00192B87">
                                    <w:t>8</w:t>
                                  </w:r>
                                </w:p>
                              </w:tc>
                            </w:tr>
                            <w:tr w:rsidR="00E80526" w:rsidRPr="00192B87" w:rsidTr="00DE6178">
                              <w:trPr>
                                <w:trHeight w:val="129"/>
                              </w:trPr>
                              <w:tc>
                                <w:tcPr>
                                  <w:tcW w:w="1435" w:type="dxa"/>
                                  <w:noWrap/>
                                  <w:hideMark/>
                                </w:tcPr>
                                <w:p w:rsidR="00E80526" w:rsidRPr="00192B87" w:rsidRDefault="00E80526" w:rsidP="00E80526">
                                  <w:r w:rsidRPr="00192B87">
                                    <w:t>Boldur</w:t>
                                  </w:r>
                                </w:p>
                              </w:tc>
                              <w:tc>
                                <w:tcPr>
                                  <w:tcW w:w="1504" w:type="dxa"/>
                                  <w:noWrap/>
                                  <w:hideMark/>
                                </w:tcPr>
                                <w:p w:rsidR="00E80526" w:rsidRPr="00192B87" w:rsidRDefault="00E80526" w:rsidP="00E80526">
                                  <w:r w:rsidRPr="00192B87">
                                    <w:t>15</w:t>
                                  </w:r>
                                </w:p>
                              </w:tc>
                              <w:tc>
                                <w:tcPr>
                                  <w:tcW w:w="1181" w:type="dxa"/>
                                  <w:noWrap/>
                                  <w:hideMark/>
                                </w:tcPr>
                                <w:p w:rsidR="00E80526" w:rsidRPr="00192B87" w:rsidRDefault="00E80526" w:rsidP="00E80526">
                                  <w:r w:rsidRPr="00192B87">
                                    <w:t>0</w:t>
                                  </w:r>
                                </w:p>
                              </w:tc>
                              <w:tc>
                                <w:tcPr>
                                  <w:tcW w:w="953" w:type="dxa"/>
                                  <w:noWrap/>
                                  <w:hideMark/>
                                </w:tcPr>
                                <w:p w:rsidR="00E80526" w:rsidRPr="00192B87" w:rsidRDefault="00E80526" w:rsidP="00E80526">
                                  <w:r w:rsidRPr="00192B87">
                                    <w:t>5</w:t>
                                  </w:r>
                                </w:p>
                              </w:tc>
                              <w:tc>
                                <w:tcPr>
                                  <w:tcW w:w="1002" w:type="dxa"/>
                                  <w:noWrap/>
                                  <w:hideMark/>
                                </w:tcPr>
                                <w:p w:rsidR="00E80526" w:rsidRPr="00192B87" w:rsidRDefault="00E80526" w:rsidP="00E80526">
                                  <w:r w:rsidRPr="00192B87">
                                    <w:t>8</w:t>
                                  </w:r>
                                </w:p>
                              </w:tc>
                            </w:tr>
                            <w:tr w:rsidR="00E80526" w:rsidRPr="00192B87" w:rsidTr="00DE6178">
                              <w:trPr>
                                <w:trHeight w:val="129"/>
                              </w:trPr>
                              <w:tc>
                                <w:tcPr>
                                  <w:tcW w:w="1435" w:type="dxa"/>
                                  <w:noWrap/>
                                  <w:hideMark/>
                                </w:tcPr>
                                <w:p w:rsidR="00E80526" w:rsidRPr="00192B87" w:rsidRDefault="00E80526" w:rsidP="00E80526">
                                  <w:r w:rsidRPr="00192B87">
                                    <w:t>Coşteiu</w:t>
                                  </w:r>
                                </w:p>
                              </w:tc>
                              <w:tc>
                                <w:tcPr>
                                  <w:tcW w:w="1504" w:type="dxa"/>
                                  <w:noWrap/>
                                  <w:hideMark/>
                                </w:tcPr>
                                <w:p w:rsidR="00E80526" w:rsidRPr="00192B87" w:rsidRDefault="00E80526" w:rsidP="00E80526">
                                  <w:r>
                                    <w:t>16</w:t>
                                  </w:r>
                                </w:p>
                              </w:tc>
                              <w:tc>
                                <w:tcPr>
                                  <w:tcW w:w="1181" w:type="dxa"/>
                                  <w:noWrap/>
                                  <w:hideMark/>
                                </w:tcPr>
                                <w:p w:rsidR="00E80526" w:rsidRPr="00192B87" w:rsidRDefault="00E80526" w:rsidP="00E80526">
                                  <w:r w:rsidRPr="00192B87">
                                    <w:t>5</w:t>
                                  </w:r>
                                </w:p>
                              </w:tc>
                              <w:tc>
                                <w:tcPr>
                                  <w:tcW w:w="953" w:type="dxa"/>
                                  <w:noWrap/>
                                  <w:hideMark/>
                                </w:tcPr>
                                <w:p w:rsidR="00E80526" w:rsidRPr="00192B87" w:rsidRDefault="00E80526" w:rsidP="00E80526">
                                  <w:r w:rsidRPr="00192B87">
                                    <w:t>5</w:t>
                                  </w:r>
                                </w:p>
                              </w:tc>
                              <w:tc>
                                <w:tcPr>
                                  <w:tcW w:w="1002" w:type="dxa"/>
                                  <w:noWrap/>
                                  <w:hideMark/>
                                </w:tcPr>
                                <w:p w:rsidR="00E80526" w:rsidRPr="00192B87" w:rsidRDefault="00E80526" w:rsidP="00E80526">
                                  <w:r w:rsidRPr="00192B87">
                                    <w:t>16</w:t>
                                  </w:r>
                                </w:p>
                              </w:tc>
                            </w:tr>
                            <w:tr w:rsidR="00E80526" w:rsidRPr="00192B87" w:rsidTr="00DE6178">
                              <w:trPr>
                                <w:trHeight w:val="129"/>
                              </w:trPr>
                              <w:tc>
                                <w:tcPr>
                                  <w:tcW w:w="1435" w:type="dxa"/>
                                  <w:noWrap/>
                                  <w:hideMark/>
                                </w:tcPr>
                                <w:p w:rsidR="00E80526" w:rsidRPr="00192B87" w:rsidRDefault="00E80526" w:rsidP="00E80526">
                                  <w:r w:rsidRPr="00192B87">
                                    <w:t>Ohaba Lungă</w:t>
                                  </w:r>
                                </w:p>
                              </w:tc>
                              <w:tc>
                                <w:tcPr>
                                  <w:tcW w:w="1504" w:type="dxa"/>
                                  <w:noWrap/>
                                  <w:hideMark/>
                                </w:tcPr>
                                <w:p w:rsidR="00E80526" w:rsidRPr="00192B87" w:rsidRDefault="00E80526" w:rsidP="00E80526">
                                  <w:r w:rsidRPr="00192B87">
                                    <w:t>6</w:t>
                                  </w:r>
                                </w:p>
                              </w:tc>
                              <w:tc>
                                <w:tcPr>
                                  <w:tcW w:w="1181" w:type="dxa"/>
                                  <w:noWrap/>
                                  <w:hideMark/>
                                </w:tcPr>
                                <w:p w:rsidR="00E80526" w:rsidRPr="00192B87" w:rsidRDefault="00E80526" w:rsidP="00E80526">
                                  <w:r w:rsidRPr="00192B87">
                                    <w:t>3</w:t>
                                  </w:r>
                                </w:p>
                              </w:tc>
                              <w:tc>
                                <w:tcPr>
                                  <w:tcW w:w="953" w:type="dxa"/>
                                  <w:noWrap/>
                                  <w:hideMark/>
                                </w:tcPr>
                                <w:p w:rsidR="00E80526" w:rsidRPr="00192B87" w:rsidRDefault="00E80526" w:rsidP="00E80526">
                                  <w:r w:rsidRPr="00192B87">
                                    <w:t>0</w:t>
                                  </w:r>
                                </w:p>
                              </w:tc>
                              <w:tc>
                                <w:tcPr>
                                  <w:tcW w:w="1002" w:type="dxa"/>
                                  <w:noWrap/>
                                  <w:hideMark/>
                                </w:tcPr>
                                <w:p w:rsidR="00E80526" w:rsidRPr="00192B87" w:rsidRDefault="00E80526" w:rsidP="00E80526">
                                  <w:r w:rsidRPr="00192B87">
                                    <w:t>6</w:t>
                                  </w:r>
                                </w:p>
                              </w:tc>
                            </w:tr>
                            <w:tr w:rsidR="00E80526" w:rsidRPr="00192B87" w:rsidTr="00DE6178">
                              <w:trPr>
                                <w:trHeight w:val="467"/>
                              </w:trPr>
                              <w:tc>
                                <w:tcPr>
                                  <w:tcW w:w="1435" w:type="dxa"/>
                                  <w:noWrap/>
                                  <w:hideMark/>
                                </w:tcPr>
                                <w:p w:rsidR="00E80526" w:rsidRPr="00192B87" w:rsidRDefault="00E80526" w:rsidP="00E80526">
                                  <w:r w:rsidRPr="00192B87">
                                    <w:t>Topolăvăţu Mare</w:t>
                                  </w:r>
                                </w:p>
                              </w:tc>
                              <w:tc>
                                <w:tcPr>
                                  <w:tcW w:w="1504" w:type="dxa"/>
                                  <w:noWrap/>
                                  <w:hideMark/>
                                </w:tcPr>
                                <w:p w:rsidR="00E80526" w:rsidRPr="00192B87" w:rsidRDefault="00E80526" w:rsidP="00E80526">
                                  <w:r w:rsidRPr="00192B87">
                                    <w:t>12</w:t>
                                  </w:r>
                                </w:p>
                              </w:tc>
                              <w:tc>
                                <w:tcPr>
                                  <w:tcW w:w="1181" w:type="dxa"/>
                                  <w:noWrap/>
                                  <w:hideMark/>
                                </w:tcPr>
                                <w:p w:rsidR="00E80526" w:rsidRPr="00192B87" w:rsidRDefault="00E80526" w:rsidP="00E80526">
                                  <w:r w:rsidRPr="00192B87">
                                    <w:t>5</w:t>
                                  </w:r>
                                </w:p>
                              </w:tc>
                              <w:tc>
                                <w:tcPr>
                                  <w:tcW w:w="953" w:type="dxa"/>
                                  <w:noWrap/>
                                  <w:hideMark/>
                                </w:tcPr>
                                <w:p w:rsidR="00E80526" w:rsidRPr="00192B87" w:rsidRDefault="00E80526" w:rsidP="00E80526">
                                  <w:r w:rsidRPr="00192B87">
                                    <w:t>4</w:t>
                                  </w:r>
                                </w:p>
                              </w:tc>
                              <w:tc>
                                <w:tcPr>
                                  <w:tcW w:w="1002" w:type="dxa"/>
                                  <w:noWrap/>
                                  <w:hideMark/>
                                </w:tcPr>
                                <w:p w:rsidR="00E80526" w:rsidRPr="00192B87" w:rsidRDefault="00E80526" w:rsidP="00E80526">
                                  <w:r w:rsidRPr="00192B87">
                                    <w:t>5</w:t>
                                  </w:r>
                                </w:p>
                              </w:tc>
                            </w:tr>
                            <w:tr w:rsidR="00E80526" w:rsidRPr="00192B87" w:rsidTr="00DE6178">
                              <w:trPr>
                                <w:trHeight w:val="129"/>
                              </w:trPr>
                              <w:tc>
                                <w:tcPr>
                                  <w:tcW w:w="1435" w:type="dxa"/>
                                  <w:noWrap/>
                                  <w:hideMark/>
                                </w:tcPr>
                                <w:p w:rsidR="00E80526" w:rsidRPr="00192B87" w:rsidRDefault="00E80526" w:rsidP="00E80526">
                                  <w:r w:rsidRPr="00192B87">
                                    <w:t>Racoviţa</w:t>
                                  </w:r>
                                </w:p>
                              </w:tc>
                              <w:tc>
                                <w:tcPr>
                                  <w:tcW w:w="1504" w:type="dxa"/>
                                  <w:noWrap/>
                                  <w:hideMark/>
                                </w:tcPr>
                                <w:p w:rsidR="00E80526" w:rsidRPr="00192B87" w:rsidRDefault="00E80526" w:rsidP="00E80526">
                                  <w:r w:rsidRPr="00192B87">
                                    <w:t>8</w:t>
                                  </w:r>
                                </w:p>
                              </w:tc>
                              <w:tc>
                                <w:tcPr>
                                  <w:tcW w:w="1181" w:type="dxa"/>
                                  <w:noWrap/>
                                  <w:hideMark/>
                                </w:tcPr>
                                <w:p w:rsidR="00E80526" w:rsidRPr="00192B87" w:rsidRDefault="00E80526" w:rsidP="00E80526">
                                  <w:r w:rsidRPr="00192B87">
                                    <w:t>4</w:t>
                                  </w:r>
                                </w:p>
                              </w:tc>
                              <w:tc>
                                <w:tcPr>
                                  <w:tcW w:w="953" w:type="dxa"/>
                                  <w:noWrap/>
                                  <w:hideMark/>
                                </w:tcPr>
                                <w:p w:rsidR="00E80526" w:rsidRPr="00192B87" w:rsidRDefault="00E80526" w:rsidP="00E80526">
                                  <w:r w:rsidRPr="00192B87">
                                    <w:t>3</w:t>
                                  </w:r>
                                </w:p>
                              </w:tc>
                              <w:tc>
                                <w:tcPr>
                                  <w:tcW w:w="1002" w:type="dxa"/>
                                  <w:noWrap/>
                                  <w:hideMark/>
                                </w:tcPr>
                                <w:p w:rsidR="00E80526" w:rsidRPr="00192B87" w:rsidRDefault="00E80526" w:rsidP="00E80526">
                                  <w:r w:rsidRPr="00192B87">
                                    <w:t>6</w:t>
                                  </w:r>
                                </w:p>
                              </w:tc>
                            </w:tr>
                            <w:tr w:rsidR="00E80526" w:rsidRPr="00C9675F" w:rsidTr="00DE6178">
                              <w:trPr>
                                <w:trHeight w:val="129"/>
                              </w:trPr>
                              <w:tc>
                                <w:tcPr>
                                  <w:tcW w:w="1435" w:type="dxa"/>
                                  <w:noWrap/>
                                  <w:hideMark/>
                                </w:tcPr>
                                <w:p w:rsidR="00E80526" w:rsidRPr="00C9675F" w:rsidRDefault="00E80526" w:rsidP="00E80526">
                                  <w:pPr>
                                    <w:rPr>
                                      <w:b/>
                                    </w:rPr>
                                  </w:pPr>
                                  <w:r w:rsidRPr="00C9675F">
                                    <w:rPr>
                                      <w:b/>
                                    </w:rPr>
                                    <w:t>Total</w:t>
                                  </w:r>
                                </w:p>
                              </w:tc>
                              <w:tc>
                                <w:tcPr>
                                  <w:tcW w:w="1504" w:type="dxa"/>
                                  <w:noWrap/>
                                  <w:hideMark/>
                                </w:tcPr>
                                <w:p w:rsidR="00E80526" w:rsidRPr="00C9675F" w:rsidRDefault="00E80526" w:rsidP="00E80526">
                                  <w:pPr>
                                    <w:rPr>
                                      <w:b/>
                                    </w:rPr>
                                  </w:pPr>
                                  <w:r>
                                    <w:rPr>
                                      <w:b/>
                                    </w:rPr>
                                    <w:t>91</w:t>
                                  </w:r>
                                </w:p>
                              </w:tc>
                              <w:tc>
                                <w:tcPr>
                                  <w:tcW w:w="1181" w:type="dxa"/>
                                  <w:noWrap/>
                                  <w:hideMark/>
                                </w:tcPr>
                                <w:p w:rsidR="00E80526" w:rsidRPr="00C9675F" w:rsidRDefault="00E80526" w:rsidP="00E80526">
                                  <w:pPr>
                                    <w:rPr>
                                      <w:b/>
                                    </w:rPr>
                                  </w:pPr>
                                  <w:r w:rsidRPr="00C9675F">
                                    <w:rPr>
                                      <w:b/>
                                    </w:rPr>
                                    <w:t>18</w:t>
                                  </w:r>
                                </w:p>
                              </w:tc>
                              <w:tc>
                                <w:tcPr>
                                  <w:tcW w:w="953" w:type="dxa"/>
                                  <w:noWrap/>
                                  <w:hideMark/>
                                </w:tcPr>
                                <w:p w:rsidR="00E80526" w:rsidRPr="00C9675F" w:rsidRDefault="00E80526" w:rsidP="00E80526">
                                  <w:pPr>
                                    <w:rPr>
                                      <w:b/>
                                    </w:rPr>
                                  </w:pPr>
                                  <w:r w:rsidRPr="00C9675F">
                                    <w:rPr>
                                      <w:b/>
                                    </w:rPr>
                                    <w:t>19</w:t>
                                  </w:r>
                                </w:p>
                              </w:tc>
                              <w:tc>
                                <w:tcPr>
                                  <w:tcW w:w="1002" w:type="dxa"/>
                                  <w:noWrap/>
                                  <w:hideMark/>
                                </w:tcPr>
                                <w:p w:rsidR="00E80526" w:rsidRPr="00C9675F" w:rsidRDefault="00E80526" w:rsidP="00E80526">
                                  <w:pPr>
                                    <w:rPr>
                                      <w:b/>
                                    </w:rPr>
                                  </w:pPr>
                                  <w:r w:rsidRPr="00C9675F">
                                    <w:rPr>
                                      <w:b/>
                                    </w:rPr>
                                    <w:t>61</w:t>
                                  </w:r>
                                </w:p>
                              </w:tc>
                            </w:tr>
                          </w:tbl>
                          <w:p w:rsidR="00E80526" w:rsidRDefault="00E805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76E90" id="_x0000_s1027" type="#_x0000_t202" style="position:absolute;left:0;text-align:left;margin-left:52.5pt;margin-top:5.55pt;width:349.1pt;height:17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" stroked="f">
                <v:textbox>
                  <w:txbxContent>
                    <w:tbl>
                      <w:tblPr>
                        <w:tblStyle w:val="Tabelgril"/>
                        <w:tblW w:w="0" w:type="auto"/>
                        <w:tblLook w:val="04A0" w:firstRow="1" w:lastRow="0" w:firstColumn="1" w:lastColumn="0" w:noHBand="0" w:noVBand="1"/>
                      </w:tblPr>
                      <w:tblGrid>
                        <w:gridCol w:w="1435"/>
                        <w:gridCol w:w="1504"/>
                        <w:gridCol w:w="1181"/>
                        <w:gridCol w:w="953"/>
                        <w:gridCol w:w="1002"/>
                      </w:tblGrid>
                      <w:tr w:rsidR="00E80526" w:rsidRPr="00192B87" w:rsidTr="00DE6178">
                        <w:trPr>
                          <w:trHeight w:val="350"/>
                        </w:trPr>
                        <w:tc>
                          <w:tcPr>
                            <w:tcW w:w="1435" w:type="dxa"/>
                            <w:shd w:val="clear" w:color="auto" w:fill="D9D9D9" w:themeFill="background1" w:themeFillShade="D9"/>
                            <w:noWrap/>
                            <w:hideMark/>
                          </w:tcPr>
                          <w:p w:rsidR="00E80526" w:rsidRPr="00192B87" w:rsidRDefault="00E80526" w:rsidP="00E80526">
                            <w:r w:rsidRPr="00192B87">
                              <w:t>UAT</w:t>
                            </w:r>
                          </w:p>
                        </w:tc>
                        <w:tc>
                          <w:tcPr>
                            <w:tcW w:w="1504" w:type="dxa"/>
                            <w:shd w:val="clear" w:color="auto" w:fill="D9D9D9" w:themeFill="background1" w:themeFillShade="D9"/>
                            <w:noWrap/>
                            <w:hideMark/>
                          </w:tcPr>
                          <w:p w:rsidR="00E80526" w:rsidRDefault="00E80526" w:rsidP="00E80526">
                            <w:r w:rsidRPr="00192B87">
                              <w:t>AGRICULTURA</w:t>
                            </w:r>
                          </w:p>
                          <w:p w:rsidR="00E80526" w:rsidRPr="00192B87" w:rsidRDefault="00E80526" w:rsidP="00E80526"/>
                        </w:tc>
                        <w:tc>
                          <w:tcPr>
                            <w:tcW w:w="1181" w:type="dxa"/>
                            <w:shd w:val="clear" w:color="auto" w:fill="D9D9D9" w:themeFill="background1" w:themeFillShade="D9"/>
                            <w:noWrap/>
                            <w:hideMark/>
                          </w:tcPr>
                          <w:p w:rsidR="00E80526" w:rsidRPr="00192B87" w:rsidRDefault="00E80526" w:rsidP="00E80526">
                            <w:r w:rsidRPr="00192B87">
                              <w:t>INDUSTRIE</w:t>
                            </w:r>
                          </w:p>
                        </w:tc>
                        <w:tc>
                          <w:tcPr>
                            <w:tcW w:w="953" w:type="dxa"/>
                            <w:shd w:val="clear" w:color="auto" w:fill="D9D9D9" w:themeFill="background1" w:themeFillShade="D9"/>
                            <w:noWrap/>
                            <w:hideMark/>
                          </w:tcPr>
                          <w:p w:rsidR="00E80526" w:rsidRPr="00192B87" w:rsidRDefault="00E80526" w:rsidP="00E80526">
                            <w:r w:rsidRPr="00192B87">
                              <w:t>SERVICII</w:t>
                            </w:r>
                          </w:p>
                        </w:tc>
                        <w:tc>
                          <w:tcPr>
                            <w:tcW w:w="1002" w:type="dxa"/>
                            <w:shd w:val="clear" w:color="auto" w:fill="D9D9D9" w:themeFill="background1" w:themeFillShade="D9"/>
                            <w:noWrap/>
                            <w:hideMark/>
                          </w:tcPr>
                          <w:p w:rsidR="00E80526" w:rsidRPr="00192B87" w:rsidRDefault="00E80526" w:rsidP="00E80526">
                            <w:r w:rsidRPr="00192B87">
                              <w:t>COMERT</w:t>
                            </w:r>
                          </w:p>
                        </w:tc>
                      </w:tr>
                      <w:tr w:rsidR="00E80526" w:rsidRPr="00192B87" w:rsidTr="00DE6178">
                        <w:trPr>
                          <w:trHeight w:val="129"/>
                        </w:trPr>
                        <w:tc>
                          <w:tcPr>
                            <w:tcW w:w="1435" w:type="dxa"/>
                            <w:noWrap/>
                            <w:hideMark/>
                          </w:tcPr>
                          <w:p w:rsidR="00E80526" w:rsidRPr="00192B87" w:rsidRDefault="00E80526" w:rsidP="00E80526">
                            <w:r w:rsidRPr="00192B87">
                              <w:t xml:space="preserve">Bara </w:t>
                            </w:r>
                          </w:p>
                        </w:tc>
                        <w:tc>
                          <w:tcPr>
                            <w:tcW w:w="1504" w:type="dxa"/>
                            <w:noWrap/>
                            <w:hideMark/>
                          </w:tcPr>
                          <w:p w:rsidR="00E80526" w:rsidRPr="00192B87" w:rsidRDefault="00E80526" w:rsidP="00E80526">
                            <w:r>
                              <w:t>7</w:t>
                            </w:r>
                          </w:p>
                        </w:tc>
                        <w:tc>
                          <w:tcPr>
                            <w:tcW w:w="1181" w:type="dxa"/>
                            <w:noWrap/>
                            <w:hideMark/>
                          </w:tcPr>
                          <w:p w:rsidR="00E80526" w:rsidRPr="00192B87" w:rsidRDefault="00E80526" w:rsidP="00E80526">
                            <w:r w:rsidRPr="00192B87">
                              <w:t>0</w:t>
                            </w:r>
                          </w:p>
                        </w:tc>
                        <w:tc>
                          <w:tcPr>
                            <w:tcW w:w="953" w:type="dxa"/>
                            <w:noWrap/>
                            <w:hideMark/>
                          </w:tcPr>
                          <w:p w:rsidR="00E80526" w:rsidRPr="00192B87" w:rsidRDefault="00E80526" w:rsidP="00E80526">
                            <w:r w:rsidRPr="00192B87">
                              <w:t>1</w:t>
                            </w:r>
                          </w:p>
                        </w:tc>
                        <w:tc>
                          <w:tcPr>
                            <w:tcW w:w="1002" w:type="dxa"/>
                            <w:noWrap/>
                            <w:hideMark/>
                          </w:tcPr>
                          <w:p w:rsidR="00E80526" w:rsidRPr="00192B87" w:rsidRDefault="00E80526" w:rsidP="00E80526">
                            <w:r w:rsidRPr="00192B87">
                              <w:t>2</w:t>
                            </w:r>
                          </w:p>
                        </w:tc>
                      </w:tr>
                      <w:tr w:rsidR="00E80526" w:rsidRPr="00192B87" w:rsidTr="00DE6178">
                        <w:trPr>
                          <w:trHeight w:val="129"/>
                        </w:trPr>
                        <w:tc>
                          <w:tcPr>
                            <w:tcW w:w="1435" w:type="dxa"/>
                            <w:noWrap/>
                            <w:hideMark/>
                          </w:tcPr>
                          <w:p w:rsidR="00E80526" w:rsidRPr="00192B87" w:rsidRDefault="00E80526" w:rsidP="00E80526">
                            <w:r w:rsidRPr="00192B87">
                              <w:t>Belinţ</w:t>
                            </w:r>
                          </w:p>
                        </w:tc>
                        <w:tc>
                          <w:tcPr>
                            <w:tcW w:w="1504" w:type="dxa"/>
                            <w:noWrap/>
                            <w:hideMark/>
                          </w:tcPr>
                          <w:p w:rsidR="00E80526" w:rsidRPr="00192B87" w:rsidRDefault="00E80526" w:rsidP="00E80526">
                            <w:r w:rsidRPr="00192B87">
                              <w:t>16</w:t>
                            </w:r>
                          </w:p>
                        </w:tc>
                        <w:tc>
                          <w:tcPr>
                            <w:tcW w:w="1181" w:type="dxa"/>
                            <w:noWrap/>
                            <w:hideMark/>
                          </w:tcPr>
                          <w:p w:rsidR="00E80526" w:rsidRPr="00192B87" w:rsidRDefault="00E80526" w:rsidP="00E80526">
                            <w:r w:rsidRPr="00192B87">
                              <w:t>0</w:t>
                            </w:r>
                          </w:p>
                        </w:tc>
                        <w:tc>
                          <w:tcPr>
                            <w:tcW w:w="953" w:type="dxa"/>
                            <w:noWrap/>
                            <w:hideMark/>
                          </w:tcPr>
                          <w:p w:rsidR="00E80526" w:rsidRPr="00192B87" w:rsidRDefault="00E80526" w:rsidP="00E80526">
                            <w:r w:rsidRPr="00192B87">
                              <w:t>0</w:t>
                            </w:r>
                          </w:p>
                        </w:tc>
                        <w:tc>
                          <w:tcPr>
                            <w:tcW w:w="1002" w:type="dxa"/>
                            <w:noWrap/>
                            <w:hideMark/>
                          </w:tcPr>
                          <w:p w:rsidR="00E80526" w:rsidRPr="00192B87" w:rsidRDefault="00E80526" w:rsidP="00E80526">
                            <w:r w:rsidRPr="00192B87">
                              <w:t>10</w:t>
                            </w:r>
                          </w:p>
                        </w:tc>
                      </w:tr>
                      <w:tr w:rsidR="00E80526" w:rsidRPr="00192B87" w:rsidTr="00DE6178">
                        <w:trPr>
                          <w:trHeight w:val="129"/>
                        </w:trPr>
                        <w:tc>
                          <w:tcPr>
                            <w:tcW w:w="1435" w:type="dxa"/>
                            <w:noWrap/>
                            <w:hideMark/>
                          </w:tcPr>
                          <w:p w:rsidR="00E80526" w:rsidRPr="00192B87" w:rsidRDefault="00E80526" w:rsidP="00E80526">
                            <w:r w:rsidRPr="00192B87">
                              <w:t xml:space="preserve">Ghizela </w:t>
                            </w:r>
                          </w:p>
                        </w:tc>
                        <w:tc>
                          <w:tcPr>
                            <w:tcW w:w="1504" w:type="dxa"/>
                            <w:noWrap/>
                            <w:hideMark/>
                          </w:tcPr>
                          <w:p w:rsidR="00E80526" w:rsidRPr="00192B87" w:rsidRDefault="00E80526" w:rsidP="00E80526">
                            <w:r w:rsidRPr="00192B87">
                              <w:t>11</w:t>
                            </w:r>
                          </w:p>
                        </w:tc>
                        <w:tc>
                          <w:tcPr>
                            <w:tcW w:w="1181" w:type="dxa"/>
                            <w:noWrap/>
                            <w:hideMark/>
                          </w:tcPr>
                          <w:p w:rsidR="00E80526" w:rsidRPr="00192B87" w:rsidRDefault="00E80526" w:rsidP="00E80526">
                            <w:r w:rsidRPr="00192B87">
                              <w:t>1</w:t>
                            </w:r>
                          </w:p>
                        </w:tc>
                        <w:tc>
                          <w:tcPr>
                            <w:tcW w:w="953" w:type="dxa"/>
                            <w:noWrap/>
                            <w:hideMark/>
                          </w:tcPr>
                          <w:p w:rsidR="00E80526" w:rsidRPr="00192B87" w:rsidRDefault="00E80526" w:rsidP="00E80526">
                            <w:r w:rsidRPr="00192B87">
                              <w:t>1</w:t>
                            </w:r>
                          </w:p>
                        </w:tc>
                        <w:tc>
                          <w:tcPr>
                            <w:tcW w:w="1002" w:type="dxa"/>
                            <w:noWrap/>
                            <w:hideMark/>
                          </w:tcPr>
                          <w:p w:rsidR="00E80526" w:rsidRPr="00192B87" w:rsidRDefault="00E80526" w:rsidP="00E80526">
                            <w:r w:rsidRPr="00192B87">
                              <w:t>8</w:t>
                            </w:r>
                          </w:p>
                        </w:tc>
                      </w:tr>
                      <w:tr w:rsidR="00E80526" w:rsidRPr="00192B87" w:rsidTr="00DE6178">
                        <w:trPr>
                          <w:trHeight w:val="129"/>
                        </w:trPr>
                        <w:tc>
                          <w:tcPr>
                            <w:tcW w:w="1435" w:type="dxa"/>
                            <w:noWrap/>
                            <w:hideMark/>
                          </w:tcPr>
                          <w:p w:rsidR="00E80526" w:rsidRPr="00192B87" w:rsidRDefault="00E80526" w:rsidP="00E80526">
                            <w:r w:rsidRPr="00192B87">
                              <w:t>Boldur</w:t>
                            </w:r>
                          </w:p>
                        </w:tc>
                        <w:tc>
                          <w:tcPr>
                            <w:tcW w:w="1504" w:type="dxa"/>
                            <w:noWrap/>
                            <w:hideMark/>
                          </w:tcPr>
                          <w:p w:rsidR="00E80526" w:rsidRPr="00192B87" w:rsidRDefault="00E80526" w:rsidP="00E80526">
                            <w:r w:rsidRPr="00192B87">
                              <w:t>15</w:t>
                            </w:r>
                          </w:p>
                        </w:tc>
                        <w:tc>
                          <w:tcPr>
                            <w:tcW w:w="1181" w:type="dxa"/>
                            <w:noWrap/>
                            <w:hideMark/>
                          </w:tcPr>
                          <w:p w:rsidR="00E80526" w:rsidRPr="00192B87" w:rsidRDefault="00E80526" w:rsidP="00E80526">
                            <w:r w:rsidRPr="00192B87">
                              <w:t>0</w:t>
                            </w:r>
                          </w:p>
                        </w:tc>
                        <w:tc>
                          <w:tcPr>
                            <w:tcW w:w="953" w:type="dxa"/>
                            <w:noWrap/>
                            <w:hideMark/>
                          </w:tcPr>
                          <w:p w:rsidR="00E80526" w:rsidRPr="00192B87" w:rsidRDefault="00E80526" w:rsidP="00E80526">
                            <w:r w:rsidRPr="00192B87">
                              <w:t>5</w:t>
                            </w:r>
                          </w:p>
                        </w:tc>
                        <w:tc>
                          <w:tcPr>
                            <w:tcW w:w="1002" w:type="dxa"/>
                            <w:noWrap/>
                            <w:hideMark/>
                          </w:tcPr>
                          <w:p w:rsidR="00E80526" w:rsidRPr="00192B87" w:rsidRDefault="00E80526" w:rsidP="00E80526">
                            <w:r w:rsidRPr="00192B87">
                              <w:t>8</w:t>
                            </w:r>
                          </w:p>
                        </w:tc>
                      </w:tr>
                      <w:tr w:rsidR="00E80526" w:rsidRPr="00192B87" w:rsidTr="00DE6178">
                        <w:trPr>
                          <w:trHeight w:val="129"/>
                        </w:trPr>
                        <w:tc>
                          <w:tcPr>
                            <w:tcW w:w="1435" w:type="dxa"/>
                            <w:noWrap/>
                            <w:hideMark/>
                          </w:tcPr>
                          <w:p w:rsidR="00E80526" w:rsidRPr="00192B87" w:rsidRDefault="00E80526" w:rsidP="00E80526">
                            <w:r w:rsidRPr="00192B87">
                              <w:t>Coşteiu</w:t>
                            </w:r>
                          </w:p>
                        </w:tc>
                        <w:tc>
                          <w:tcPr>
                            <w:tcW w:w="1504" w:type="dxa"/>
                            <w:noWrap/>
                            <w:hideMark/>
                          </w:tcPr>
                          <w:p w:rsidR="00E80526" w:rsidRPr="00192B87" w:rsidRDefault="00E80526" w:rsidP="00E80526">
                            <w:r>
                              <w:t>16</w:t>
                            </w:r>
                          </w:p>
                        </w:tc>
                        <w:tc>
                          <w:tcPr>
                            <w:tcW w:w="1181" w:type="dxa"/>
                            <w:noWrap/>
                            <w:hideMark/>
                          </w:tcPr>
                          <w:p w:rsidR="00E80526" w:rsidRPr="00192B87" w:rsidRDefault="00E80526" w:rsidP="00E80526">
                            <w:r w:rsidRPr="00192B87">
                              <w:t>5</w:t>
                            </w:r>
                          </w:p>
                        </w:tc>
                        <w:tc>
                          <w:tcPr>
                            <w:tcW w:w="953" w:type="dxa"/>
                            <w:noWrap/>
                            <w:hideMark/>
                          </w:tcPr>
                          <w:p w:rsidR="00E80526" w:rsidRPr="00192B87" w:rsidRDefault="00E80526" w:rsidP="00E80526">
                            <w:r w:rsidRPr="00192B87">
                              <w:t>5</w:t>
                            </w:r>
                          </w:p>
                        </w:tc>
                        <w:tc>
                          <w:tcPr>
                            <w:tcW w:w="1002" w:type="dxa"/>
                            <w:noWrap/>
                            <w:hideMark/>
                          </w:tcPr>
                          <w:p w:rsidR="00E80526" w:rsidRPr="00192B87" w:rsidRDefault="00E80526" w:rsidP="00E80526">
                            <w:r w:rsidRPr="00192B87">
                              <w:t>16</w:t>
                            </w:r>
                          </w:p>
                        </w:tc>
                      </w:tr>
                      <w:tr w:rsidR="00E80526" w:rsidRPr="00192B87" w:rsidTr="00DE6178">
                        <w:trPr>
                          <w:trHeight w:val="129"/>
                        </w:trPr>
                        <w:tc>
                          <w:tcPr>
                            <w:tcW w:w="1435" w:type="dxa"/>
                            <w:noWrap/>
                            <w:hideMark/>
                          </w:tcPr>
                          <w:p w:rsidR="00E80526" w:rsidRPr="00192B87" w:rsidRDefault="00E80526" w:rsidP="00E80526">
                            <w:r w:rsidRPr="00192B87">
                              <w:t>Ohaba Lungă</w:t>
                            </w:r>
                          </w:p>
                        </w:tc>
                        <w:tc>
                          <w:tcPr>
                            <w:tcW w:w="1504" w:type="dxa"/>
                            <w:noWrap/>
                            <w:hideMark/>
                          </w:tcPr>
                          <w:p w:rsidR="00E80526" w:rsidRPr="00192B87" w:rsidRDefault="00E80526" w:rsidP="00E80526">
                            <w:r w:rsidRPr="00192B87">
                              <w:t>6</w:t>
                            </w:r>
                          </w:p>
                        </w:tc>
                        <w:tc>
                          <w:tcPr>
                            <w:tcW w:w="1181" w:type="dxa"/>
                            <w:noWrap/>
                            <w:hideMark/>
                          </w:tcPr>
                          <w:p w:rsidR="00E80526" w:rsidRPr="00192B87" w:rsidRDefault="00E80526" w:rsidP="00E80526">
                            <w:r w:rsidRPr="00192B87">
                              <w:t>3</w:t>
                            </w:r>
                          </w:p>
                        </w:tc>
                        <w:tc>
                          <w:tcPr>
                            <w:tcW w:w="953" w:type="dxa"/>
                            <w:noWrap/>
                            <w:hideMark/>
                          </w:tcPr>
                          <w:p w:rsidR="00E80526" w:rsidRPr="00192B87" w:rsidRDefault="00E80526" w:rsidP="00E80526">
                            <w:r w:rsidRPr="00192B87">
                              <w:t>0</w:t>
                            </w:r>
                          </w:p>
                        </w:tc>
                        <w:tc>
                          <w:tcPr>
                            <w:tcW w:w="1002" w:type="dxa"/>
                            <w:noWrap/>
                            <w:hideMark/>
                          </w:tcPr>
                          <w:p w:rsidR="00E80526" w:rsidRPr="00192B87" w:rsidRDefault="00E80526" w:rsidP="00E80526">
                            <w:r w:rsidRPr="00192B87">
                              <w:t>6</w:t>
                            </w:r>
                          </w:p>
                        </w:tc>
                      </w:tr>
                      <w:tr w:rsidR="00E80526" w:rsidRPr="00192B87" w:rsidTr="00DE6178">
                        <w:trPr>
                          <w:trHeight w:val="467"/>
                        </w:trPr>
                        <w:tc>
                          <w:tcPr>
                            <w:tcW w:w="1435" w:type="dxa"/>
                            <w:noWrap/>
                            <w:hideMark/>
                          </w:tcPr>
                          <w:p w:rsidR="00E80526" w:rsidRPr="00192B87" w:rsidRDefault="00E80526" w:rsidP="00E80526">
                            <w:r w:rsidRPr="00192B87">
                              <w:t>Topolăvăţu Mare</w:t>
                            </w:r>
                          </w:p>
                        </w:tc>
                        <w:tc>
                          <w:tcPr>
                            <w:tcW w:w="1504" w:type="dxa"/>
                            <w:noWrap/>
                            <w:hideMark/>
                          </w:tcPr>
                          <w:p w:rsidR="00E80526" w:rsidRPr="00192B87" w:rsidRDefault="00E80526" w:rsidP="00E80526">
                            <w:r w:rsidRPr="00192B87">
                              <w:t>12</w:t>
                            </w:r>
                          </w:p>
                        </w:tc>
                        <w:tc>
                          <w:tcPr>
                            <w:tcW w:w="1181" w:type="dxa"/>
                            <w:noWrap/>
                            <w:hideMark/>
                          </w:tcPr>
                          <w:p w:rsidR="00E80526" w:rsidRPr="00192B87" w:rsidRDefault="00E80526" w:rsidP="00E80526">
                            <w:r w:rsidRPr="00192B87">
                              <w:t>5</w:t>
                            </w:r>
                          </w:p>
                        </w:tc>
                        <w:tc>
                          <w:tcPr>
                            <w:tcW w:w="953" w:type="dxa"/>
                            <w:noWrap/>
                            <w:hideMark/>
                          </w:tcPr>
                          <w:p w:rsidR="00E80526" w:rsidRPr="00192B87" w:rsidRDefault="00E80526" w:rsidP="00E80526">
                            <w:r w:rsidRPr="00192B87">
                              <w:t>4</w:t>
                            </w:r>
                          </w:p>
                        </w:tc>
                        <w:tc>
                          <w:tcPr>
                            <w:tcW w:w="1002" w:type="dxa"/>
                            <w:noWrap/>
                            <w:hideMark/>
                          </w:tcPr>
                          <w:p w:rsidR="00E80526" w:rsidRPr="00192B87" w:rsidRDefault="00E80526" w:rsidP="00E80526">
                            <w:r w:rsidRPr="00192B87">
                              <w:t>5</w:t>
                            </w:r>
                          </w:p>
                        </w:tc>
                      </w:tr>
                      <w:tr w:rsidR="00E80526" w:rsidRPr="00192B87" w:rsidTr="00DE6178">
                        <w:trPr>
                          <w:trHeight w:val="129"/>
                        </w:trPr>
                        <w:tc>
                          <w:tcPr>
                            <w:tcW w:w="1435" w:type="dxa"/>
                            <w:noWrap/>
                            <w:hideMark/>
                          </w:tcPr>
                          <w:p w:rsidR="00E80526" w:rsidRPr="00192B87" w:rsidRDefault="00E80526" w:rsidP="00E80526">
                            <w:r w:rsidRPr="00192B87">
                              <w:t>Racoviţa</w:t>
                            </w:r>
                          </w:p>
                        </w:tc>
                        <w:tc>
                          <w:tcPr>
                            <w:tcW w:w="1504" w:type="dxa"/>
                            <w:noWrap/>
                            <w:hideMark/>
                          </w:tcPr>
                          <w:p w:rsidR="00E80526" w:rsidRPr="00192B87" w:rsidRDefault="00E80526" w:rsidP="00E80526">
                            <w:r w:rsidRPr="00192B87">
                              <w:t>8</w:t>
                            </w:r>
                          </w:p>
                        </w:tc>
                        <w:tc>
                          <w:tcPr>
                            <w:tcW w:w="1181" w:type="dxa"/>
                            <w:noWrap/>
                            <w:hideMark/>
                          </w:tcPr>
                          <w:p w:rsidR="00E80526" w:rsidRPr="00192B87" w:rsidRDefault="00E80526" w:rsidP="00E80526">
                            <w:r w:rsidRPr="00192B87">
                              <w:t>4</w:t>
                            </w:r>
                          </w:p>
                        </w:tc>
                        <w:tc>
                          <w:tcPr>
                            <w:tcW w:w="953" w:type="dxa"/>
                            <w:noWrap/>
                            <w:hideMark/>
                          </w:tcPr>
                          <w:p w:rsidR="00E80526" w:rsidRPr="00192B87" w:rsidRDefault="00E80526" w:rsidP="00E80526">
                            <w:r w:rsidRPr="00192B87">
                              <w:t>3</w:t>
                            </w:r>
                          </w:p>
                        </w:tc>
                        <w:tc>
                          <w:tcPr>
                            <w:tcW w:w="1002" w:type="dxa"/>
                            <w:noWrap/>
                            <w:hideMark/>
                          </w:tcPr>
                          <w:p w:rsidR="00E80526" w:rsidRPr="00192B87" w:rsidRDefault="00E80526" w:rsidP="00E80526">
                            <w:r w:rsidRPr="00192B87">
                              <w:t>6</w:t>
                            </w:r>
                          </w:p>
                        </w:tc>
                      </w:tr>
                      <w:tr w:rsidR="00E80526" w:rsidRPr="00C9675F" w:rsidTr="00DE6178">
                        <w:trPr>
                          <w:trHeight w:val="129"/>
                        </w:trPr>
                        <w:tc>
                          <w:tcPr>
                            <w:tcW w:w="1435" w:type="dxa"/>
                            <w:noWrap/>
                            <w:hideMark/>
                          </w:tcPr>
                          <w:p w:rsidR="00E80526" w:rsidRPr="00C9675F" w:rsidRDefault="00E80526" w:rsidP="00E80526">
                            <w:pPr>
                              <w:rPr>
                                <w:b/>
                              </w:rPr>
                            </w:pPr>
                            <w:r w:rsidRPr="00C9675F">
                              <w:rPr>
                                <w:b/>
                              </w:rPr>
                              <w:t>Total</w:t>
                            </w:r>
                          </w:p>
                        </w:tc>
                        <w:tc>
                          <w:tcPr>
                            <w:tcW w:w="1504" w:type="dxa"/>
                            <w:noWrap/>
                            <w:hideMark/>
                          </w:tcPr>
                          <w:p w:rsidR="00E80526" w:rsidRPr="00C9675F" w:rsidRDefault="00E80526" w:rsidP="00E80526">
                            <w:pPr>
                              <w:rPr>
                                <w:b/>
                              </w:rPr>
                            </w:pPr>
                            <w:r>
                              <w:rPr>
                                <w:b/>
                              </w:rPr>
                              <w:t>91</w:t>
                            </w:r>
                          </w:p>
                        </w:tc>
                        <w:tc>
                          <w:tcPr>
                            <w:tcW w:w="1181" w:type="dxa"/>
                            <w:noWrap/>
                            <w:hideMark/>
                          </w:tcPr>
                          <w:p w:rsidR="00E80526" w:rsidRPr="00C9675F" w:rsidRDefault="00E80526" w:rsidP="00E80526">
                            <w:pPr>
                              <w:rPr>
                                <w:b/>
                              </w:rPr>
                            </w:pPr>
                            <w:r w:rsidRPr="00C9675F">
                              <w:rPr>
                                <w:b/>
                              </w:rPr>
                              <w:t>18</w:t>
                            </w:r>
                          </w:p>
                        </w:tc>
                        <w:tc>
                          <w:tcPr>
                            <w:tcW w:w="953" w:type="dxa"/>
                            <w:noWrap/>
                            <w:hideMark/>
                          </w:tcPr>
                          <w:p w:rsidR="00E80526" w:rsidRPr="00C9675F" w:rsidRDefault="00E80526" w:rsidP="00E80526">
                            <w:pPr>
                              <w:rPr>
                                <w:b/>
                              </w:rPr>
                            </w:pPr>
                            <w:r w:rsidRPr="00C9675F">
                              <w:rPr>
                                <w:b/>
                              </w:rPr>
                              <w:t>19</w:t>
                            </w:r>
                          </w:p>
                        </w:tc>
                        <w:tc>
                          <w:tcPr>
                            <w:tcW w:w="1002" w:type="dxa"/>
                            <w:noWrap/>
                            <w:hideMark/>
                          </w:tcPr>
                          <w:p w:rsidR="00E80526" w:rsidRPr="00C9675F" w:rsidRDefault="00E80526" w:rsidP="00E80526">
                            <w:pPr>
                              <w:rPr>
                                <w:b/>
                              </w:rPr>
                            </w:pPr>
                            <w:r w:rsidRPr="00C9675F">
                              <w:rPr>
                                <w:b/>
                              </w:rPr>
                              <w:t>61</w:t>
                            </w:r>
                          </w:p>
                        </w:tc>
                      </w:tr>
                    </w:tbl>
                    <w:p w:rsidR="00E80526" w:rsidRDefault="00E80526"/>
                  </w:txbxContent>
                </v:textbox>
                <w10:wrap type="square" anchorx="margin"/>
              </v:shape>
            </w:pict>
          </mc:Fallback>
        </mc:AlternateContent>
      </w: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80526" w:rsidRPr="00350154" w:rsidRDefault="00E80526" w:rsidP="00350154">
      <w:pPr>
        <w:spacing w:after="0" w:line="276" w:lineRule="auto"/>
        <w:ind w:firstLine="720"/>
        <w:jc w:val="both"/>
        <w:rPr>
          <w:rFonts w:ascii="Trebuchet MS" w:hAnsi="Trebuchet MS" w:cs="Times New Roman"/>
          <w:bCs/>
          <w:lang w:val="fr-FR"/>
        </w:rPr>
      </w:pPr>
    </w:p>
    <w:p w:rsidR="00E02329" w:rsidRPr="00350154" w:rsidRDefault="00E80526" w:rsidP="00350154">
      <w:pPr>
        <w:spacing w:after="0" w:line="276" w:lineRule="auto"/>
        <w:ind w:firstLine="720"/>
        <w:jc w:val="both"/>
        <w:rPr>
          <w:rFonts w:ascii="Trebuchet MS" w:hAnsi="Trebuchet MS" w:cs="Times New Roman"/>
          <w:bCs/>
          <w:lang w:val="fr-FR"/>
        </w:rPr>
      </w:pPr>
      <w:r w:rsidRPr="00350154">
        <w:rPr>
          <w:rFonts w:ascii="Trebuchet MS" w:hAnsi="Trebuchet MS" w:cs="Times New Roman"/>
          <w:bCs/>
          <w:lang w:val="fr-FR"/>
        </w:rPr>
        <w:tab/>
      </w:r>
      <w:r w:rsidR="00E80F42" w:rsidRPr="00350154">
        <w:rPr>
          <w:rFonts w:ascii="Trebuchet MS" w:hAnsi="Trebuchet MS" w:cs="Times New Roman"/>
          <w:bCs/>
          <w:lang w:val="fr-FR"/>
        </w:rPr>
        <w:t xml:space="preserve">Astfel 48,15 </w:t>
      </w:r>
      <w:r w:rsidRPr="00350154">
        <w:rPr>
          <w:rFonts w:ascii="Trebuchet MS" w:hAnsi="Trebuchet MS" w:cs="Times New Roman"/>
          <w:bCs/>
          <w:lang w:val="fr-FR"/>
        </w:rPr>
        <w:t>% din  agenți economi</w:t>
      </w:r>
      <w:r w:rsidR="00E80F42" w:rsidRPr="00350154">
        <w:rPr>
          <w:rFonts w:ascii="Trebuchet MS" w:hAnsi="Trebuchet MS" w:cs="Times New Roman"/>
          <w:bCs/>
          <w:lang w:val="fr-FR"/>
        </w:rPr>
        <w:t>ci  activeaza în agricultură, 9,52</w:t>
      </w:r>
      <w:r w:rsidRPr="00350154">
        <w:rPr>
          <w:rFonts w:ascii="Trebuchet MS" w:hAnsi="Trebuchet MS" w:cs="Times New Roman"/>
          <w:bCs/>
          <w:lang w:val="fr-FR"/>
        </w:rPr>
        <w:t>%</w:t>
      </w:r>
      <w:r w:rsidR="00E80F42" w:rsidRPr="00350154">
        <w:rPr>
          <w:rFonts w:ascii="Trebuchet MS" w:hAnsi="Trebuchet MS" w:cs="Times New Roman"/>
          <w:bCs/>
          <w:lang w:val="fr-FR"/>
        </w:rPr>
        <w:t xml:space="preserve">  în industrie, 10.05 </w:t>
      </w:r>
      <w:r w:rsidRPr="00350154">
        <w:rPr>
          <w:rFonts w:ascii="Trebuchet MS" w:hAnsi="Trebuchet MS" w:cs="Times New Roman"/>
          <w:bCs/>
          <w:lang w:val="fr-FR"/>
        </w:rPr>
        <w:t>% în sectorul de servici inclusiv turism</w:t>
      </w:r>
      <w:r w:rsidR="00E80F42" w:rsidRPr="00350154">
        <w:rPr>
          <w:rFonts w:ascii="Trebuchet MS" w:hAnsi="Trebuchet MS" w:cs="Times New Roman"/>
          <w:bCs/>
          <w:lang w:val="fr-FR"/>
        </w:rPr>
        <w:t> </w:t>
      </w:r>
      <w:r w:rsidR="00E80F42" w:rsidRPr="00350154">
        <w:rPr>
          <w:rFonts w:ascii="Trebuchet MS" w:hAnsi="Trebuchet MS" w:cs="Times New Roman"/>
          <w:bCs/>
          <w:lang w:val="ro-RO"/>
        </w:rPr>
        <w:t xml:space="preserve">și 32,28 </w:t>
      </w:r>
      <w:r w:rsidRPr="00350154">
        <w:rPr>
          <w:rFonts w:ascii="Trebuchet MS" w:hAnsi="Trebuchet MS" w:cs="Times New Roman"/>
          <w:bCs/>
          <w:lang w:val="fr-FR"/>
        </w:rPr>
        <w:t>% în comerț</w:t>
      </w:r>
      <w:r w:rsidR="00D21070" w:rsidRPr="00350154">
        <w:rPr>
          <w:rFonts w:ascii="Trebuchet MS" w:hAnsi="Trebuchet MS" w:cs="Times New Roman"/>
          <w:bCs/>
          <w:lang w:val="fr-FR"/>
        </w:rPr>
        <w:t>.</w:t>
      </w:r>
    </w:p>
    <w:p w:rsidR="00E843AF" w:rsidRPr="00350154" w:rsidRDefault="00D21070" w:rsidP="00350154">
      <w:pPr>
        <w:spacing w:after="0" w:line="276" w:lineRule="auto"/>
        <w:ind w:firstLine="720"/>
        <w:jc w:val="both"/>
        <w:rPr>
          <w:rFonts w:ascii="Trebuchet MS" w:hAnsi="Trebuchet MS" w:cs="Times New Roman"/>
          <w:bCs/>
          <w:lang w:val="ro-RO"/>
        </w:rPr>
      </w:pPr>
      <w:r w:rsidRPr="00350154">
        <w:rPr>
          <w:rFonts w:ascii="Trebuchet MS" w:hAnsi="Trebuchet MS" w:cs="Times New Roman"/>
          <w:bCs/>
          <w:lang w:val="ro-RO"/>
        </w:rPr>
        <w:lastRenderedPageBreak/>
        <w:t>În turism activează doar 8</w:t>
      </w:r>
      <w:r w:rsidR="00E843AF" w:rsidRPr="00350154">
        <w:rPr>
          <w:rFonts w:ascii="Trebuchet MS" w:hAnsi="Trebuchet MS" w:cs="Times New Roman"/>
          <w:bCs/>
          <w:lang w:val="ro-RO"/>
        </w:rPr>
        <w:t xml:space="preserve"> de agenț</w:t>
      </w:r>
      <w:r w:rsidRPr="00350154">
        <w:rPr>
          <w:rFonts w:ascii="Trebuchet MS" w:hAnsi="Trebuchet MS" w:cs="Times New Roman"/>
          <w:bCs/>
          <w:lang w:val="ro-RO"/>
        </w:rPr>
        <w:t>i economici și cei mai mulți (3</w:t>
      </w:r>
      <w:r w:rsidR="00E843AF" w:rsidRPr="00350154">
        <w:rPr>
          <w:rFonts w:ascii="Trebuchet MS" w:hAnsi="Trebuchet MS" w:cs="Times New Roman"/>
          <w:bCs/>
          <w:lang w:val="ro-RO"/>
        </w:rPr>
        <w:t xml:space="preserve">) sunt </w:t>
      </w:r>
      <w:r w:rsidRPr="00350154">
        <w:rPr>
          <w:rFonts w:ascii="Trebuchet MS" w:hAnsi="Trebuchet MS" w:cs="Times New Roman"/>
          <w:bCs/>
          <w:lang w:val="ro-RO"/>
        </w:rPr>
        <w:t>din comuna  Coșteiu</w:t>
      </w:r>
      <w:r w:rsidR="00E843AF" w:rsidRPr="00350154">
        <w:rPr>
          <w:rFonts w:ascii="Trebuchet MS" w:hAnsi="Trebuchet MS" w:cs="Times New Roman"/>
          <w:bCs/>
          <w:lang w:val="ro-RO"/>
        </w:rPr>
        <w:t>. Cele mai frecvent întâlnite unități turistice sunt de tip ”</w:t>
      </w:r>
      <w:r w:rsidRPr="00350154">
        <w:rPr>
          <w:rFonts w:ascii="Trebuchet MS" w:hAnsi="Trebuchet MS" w:cs="Times New Roman"/>
          <w:bCs/>
          <w:lang w:val="ro-RO"/>
        </w:rPr>
        <w:t>pensiuni</w:t>
      </w:r>
      <w:r w:rsidR="00082703" w:rsidRPr="00350154">
        <w:rPr>
          <w:rFonts w:ascii="Trebuchet MS" w:hAnsi="Trebuchet MS" w:cs="Times New Roman"/>
          <w:bCs/>
          <w:lang w:val="ro-RO"/>
        </w:rPr>
        <w:t xml:space="preserve">”, </w:t>
      </w:r>
      <w:r w:rsidRPr="00350154">
        <w:rPr>
          <w:rFonts w:ascii="Trebuchet MS" w:hAnsi="Trebuchet MS" w:cs="Times New Roman"/>
          <w:bCs/>
          <w:lang w:val="ro-RO"/>
        </w:rPr>
        <w:t xml:space="preserve"> </w:t>
      </w:r>
      <w:r w:rsidR="00082703" w:rsidRPr="00350154">
        <w:rPr>
          <w:rFonts w:ascii="Trebuchet MS" w:hAnsi="Trebuchet MS" w:cs="Times New Roman"/>
          <w:bCs/>
          <w:lang w:val="ro-RO"/>
        </w:rPr>
        <w:t>in teritoriu nu există</w:t>
      </w:r>
      <w:r w:rsidR="00E843AF" w:rsidRPr="00350154">
        <w:rPr>
          <w:rFonts w:ascii="Trebuchet MS" w:hAnsi="Trebuchet MS" w:cs="Times New Roman"/>
          <w:bCs/>
          <w:lang w:val="ro-RO"/>
        </w:rPr>
        <w:t xml:space="preserve"> unități hoteliere de dimensiuni mai mari</w:t>
      </w:r>
      <w:r w:rsidRPr="00350154">
        <w:rPr>
          <w:rFonts w:ascii="Trebuchet MS" w:hAnsi="Trebuchet MS" w:cs="Times New Roman"/>
          <w:bCs/>
          <w:lang w:val="ro-RO"/>
        </w:rPr>
        <w:t>.</w:t>
      </w:r>
      <w:r w:rsidR="00E843AF" w:rsidRPr="00350154">
        <w:rPr>
          <w:rFonts w:ascii="Trebuchet MS" w:hAnsi="Trebuchet MS" w:cs="Times New Roman"/>
          <w:bCs/>
          <w:lang w:val="ro-RO"/>
        </w:rPr>
        <w:t xml:space="preserve"> </w:t>
      </w:r>
    </w:p>
    <w:p w:rsidR="00E843AF" w:rsidRPr="00350154" w:rsidRDefault="00E843AF" w:rsidP="00350154">
      <w:pPr>
        <w:spacing w:after="0" w:line="276" w:lineRule="auto"/>
        <w:jc w:val="both"/>
        <w:rPr>
          <w:rFonts w:ascii="Trebuchet MS" w:hAnsi="Trebuchet MS" w:cs="Times New Roman"/>
          <w:bCs/>
          <w:lang w:val="ro-RO"/>
        </w:rPr>
      </w:pPr>
      <w:r w:rsidRPr="00350154">
        <w:rPr>
          <w:rFonts w:ascii="Trebuchet MS" w:hAnsi="Trebuchet MS" w:cs="Times New Roman"/>
          <w:bCs/>
          <w:lang w:val="ro-RO"/>
        </w:rPr>
        <w:t>Pe teritoriul</w:t>
      </w:r>
      <w:r w:rsidR="00082703" w:rsidRPr="00350154">
        <w:rPr>
          <w:rFonts w:ascii="Trebuchet MS" w:hAnsi="Trebuchet MS" w:cs="Times New Roman"/>
          <w:bCs/>
          <w:lang w:val="ro-RO"/>
        </w:rPr>
        <w:t xml:space="preserve"> parteneriatului GAL Banatul de Nord se găsesc </w:t>
      </w:r>
      <w:r w:rsidRPr="00350154">
        <w:rPr>
          <w:rFonts w:ascii="Trebuchet MS" w:hAnsi="Trebuchet MS" w:cs="Times New Roman"/>
          <w:bCs/>
          <w:lang w:val="ro-RO"/>
        </w:rPr>
        <w:t>monumente</w:t>
      </w:r>
      <w:r w:rsidR="00082703" w:rsidRPr="00350154">
        <w:rPr>
          <w:rFonts w:ascii="Trebuchet MS" w:hAnsi="Trebuchet MS" w:cs="Times New Roman"/>
          <w:bCs/>
          <w:lang w:val="ro-RO"/>
        </w:rPr>
        <w:t xml:space="preserve"> și biserici</w:t>
      </w:r>
      <w:r w:rsidRPr="00350154">
        <w:rPr>
          <w:rFonts w:ascii="Trebuchet MS" w:hAnsi="Trebuchet MS" w:cs="Times New Roman"/>
          <w:bCs/>
          <w:lang w:val="ro-RO"/>
        </w:rPr>
        <w:t xml:space="preserve">. </w:t>
      </w:r>
      <w:r w:rsidR="00082703" w:rsidRPr="00350154">
        <w:rPr>
          <w:rFonts w:ascii="Trebuchet MS" w:hAnsi="Trebuchet MS" w:cs="Times New Roman"/>
          <w:bCs/>
          <w:lang w:val="ro-RO"/>
        </w:rPr>
        <w:t>În comuna Belinț sun</w:t>
      </w:r>
      <w:r w:rsidR="005B26A4" w:rsidRPr="00350154">
        <w:rPr>
          <w:rFonts w:ascii="Trebuchet MS" w:hAnsi="Trebuchet MS" w:cs="Times New Roman"/>
          <w:bCs/>
          <w:lang w:val="ro-RO"/>
        </w:rPr>
        <w:t>t două</w:t>
      </w:r>
      <w:r w:rsidR="00082703" w:rsidRPr="00350154">
        <w:rPr>
          <w:rFonts w:ascii="Trebuchet MS" w:hAnsi="Trebuchet MS" w:cs="Times New Roman"/>
          <w:bCs/>
          <w:lang w:val="ro-RO"/>
        </w:rPr>
        <w:t xml:space="preserve"> biserici Biserica Învierea Domnului și Biserica Nașterea Maicii Domnului, în comuna Bara -Biserica de lemn Cuvioasa Paraschiva, comuna Ohaba Lungă-Biserica de lemn Sf. Dumitru, iar în comuna Coșteiu exista Casa Stăvilar(azi Stăvilar Coșteiu</w:t>
      </w:r>
      <w:r w:rsidR="00D67511" w:rsidRPr="00350154">
        <w:rPr>
          <w:rFonts w:ascii="Trebuchet MS" w:hAnsi="Trebuchet MS" w:cs="Times New Roman"/>
          <w:bCs/>
          <w:lang w:val="ro-RO"/>
        </w:rPr>
        <w:t>)</w:t>
      </w:r>
      <w:r w:rsidRPr="00350154">
        <w:rPr>
          <w:rFonts w:ascii="Trebuchet MS" w:hAnsi="Trebuchet MS" w:cs="Times New Roman"/>
          <w:bCs/>
          <w:lang w:val="ro-RO"/>
        </w:rPr>
        <w:t>.</w:t>
      </w:r>
      <w:r w:rsidR="005B26A4" w:rsidRPr="00350154">
        <w:rPr>
          <w:rFonts w:ascii="Trebuchet MS" w:hAnsi="Trebuchet MS" w:cs="Times New Roman"/>
          <w:bCs/>
          <w:lang w:val="ro-RO"/>
        </w:rPr>
        <w:t>Doar o comuna (comuan Bara)</w:t>
      </w:r>
      <w:r w:rsidRPr="00350154">
        <w:rPr>
          <w:rFonts w:ascii="Trebuchet MS" w:hAnsi="Trebuchet MS" w:cs="Times New Roman"/>
          <w:bCs/>
          <w:lang w:val="ro-RO"/>
        </w:rPr>
        <w:t xml:space="preserve"> </w:t>
      </w:r>
      <w:r w:rsidR="005B26A4" w:rsidRPr="00350154">
        <w:rPr>
          <w:rFonts w:ascii="Trebuchet MS" w:hAnsi="Trebuchet MS" w:cs="Times New Roman"/>
          <w:bCs/>
          <w:lang w:val="ro-RO"/>
        </w:rPr>
        <w:t>din cele ce  formează</w:t>
      </w:r>
      <w:r w:rsidRPr="00350154">
        <w:rPr>
          <w:rFonts w:ascii="Trebuchet MS" w:hAnsi="Trebuchet MS" w:cs="Times New Roman"/>
          <w:bCs/>
          <w:lang w:val="ro-RO"/>
        </w:rPr>
        <w:t xml:space="preserve"> parteneriatul </w:t>
      </w:r>
      <w:r w:rsidR="005B26A4" w:rsidRPr="00350154">
        <w:rPr>
          <w:rFonts w:ascii="Trebuchet MS" w:hAnsi="Trebuchet MS" w:cs="Times New Roman"/>
          <w:bCs/>
          <w:lang w:val="ro-RO"/>
        </w:rPr>
        <w:t>nu este cuprinsă</w:t>
      </w:r>
      <w:r w:rsidRPr="00350154">
        <w:rPr>
          <w:rFonts w:ascii="Trebuchet MS" w:hAnsi="Trebuchet MS" w:cs="Times New Roman"/>
          <w:bCs/>
          <w:lang w:val="ro-RO"/>
        </w:rPr>
        <w:t xml:space="preserve"> în lista zonelor cu valore naturală ridicată</w:t>
      </w:r>
      <w:r w:rsidR="005B26A4" w:rsidRPr="00350154">
        <w:rPr>
          <w:rFonts w:ascii="Trebuchet MS" w:hAnsi="Trebuchet MS" w:cs="Times New Roman"/>
          <w:bCs/>
          <w:lang w:val="ro-RO"/>
        </w:rPr>
        <w:t>,</w:t>
      </w:r>
      <w:r w:rsidRPr="00350154">
        <w:rPr>
          <w:rFonts w:ascii="Trebuchet MS" w:hAnsi="Trebuchet MS" w:cs="Times New Roman"/>
          <w:bCs/>
          <w:lang w:val="ro-RO"/>
        </w:rPr>
        <w:t xml:space="preserve"> ceea ce atestă potenț</w:t>
      </w:r>
      <w:r w:rsidR="005B26A4" w:rsidRPr="00350154">
        <w:rPr>
          <w:rFonts w:ascii="Trebuchet MS" w:hAnsi="Trebuchet MS" w:cs="Times New Roman"/>
          <w:bCs/>
          <w:lang w:val="ro-RO"/>
        </w:rPr>
        <w:t>ialul turistic al teritoriului.</w:t>
      </w:r>
    </w:p>
    <w:p w:rsidR="00E843AF" w:rsidRPr="00350154" w:rsidRDefault="00E843AF" w:rsidP="00350154">
      <w:pPr>
        <w:spacing w:after="0" w:line="276" w:lineRule="auto"/>
        <w:jc w:val="both"/>
        <w:rPr>
          <w:rFonts w:ascii="Trebuchet MS" w:hAnsi="Trebuchet MS" w:cs="Times New Roman"/>
          <w:bCs/>
          <w:lang w:val="ro-RO"/>
        </w:rPr>
      </w:pPr>
      <w:r w:rsidRPr="00350154">
        <w:rPr>
          <w:rFonts w:ascii="Trebuchet MS" w:hAnsi="Trebuchet MS" w:cs="Times New Roman"/>
          <w:bCs/>
          <w:lang w:val="ro-RO"/>
        </w:rPr>
        <w:t xml:space="preserve">Zone NATURA 2000: </w:t>
      </w:r>
      <w:r w:rsidR="00222552" w:rsidRPr="00350154">
        <w:rPr>
          <w:rFonts w:ascii="Trebuchet MS" w:hAnsi="Trebuchet MS" w:cs="Times New Roman"/>
          <w:bCs/>
          <w:lang w:val="ro-RO"/>
        </w:rPr>
        <w:t xml:space="preserve">Comunele </w:t>
      </w:r>
      <w:r w:rsidR="00082703" w:rsidRPr="00350154">
        <w:rPr>
          <w:rFonts w:ascii="Trebuchet MS" w:hAnsi="Trebuchet MS" w:cs="Times New Roman"/>
          <w:bCs/>
          <w:lang w:val="ro-RO"/>
        </w:rPr>
        <w:t xml:space="preserve">Belinț, Boldur, </w:t>
      </w:r>
      <w:r w:rsidR="00222552" w:rsidRPr="00350154">
        <w:rPr>
          <w:rFonts w:ascii="Trebuchet MS" w:hAnsi="Trebuchet MS" w:cs="Times New Roman"/>
          <w:bCs/>
          <w:lang w:val="ro-RO"/>
        </w:rPr>
        <w:t>Coșteiu</w:t>
      </w:r>
      <w:r w:rsidR="00EF6C03">
        <w:rPr>
          <w:rFonts w:ascii="Trebuchet MS" w:hAnsi="Trebuchet MS" w:cs="Times New Roman"/>
          <w:bCs/>
          <w:lang w:val="ro-RO"/>
        </w:rPr>
        <w:t>,</w:t>
      </w:r>
      <w:bookmarkStart w:id="0" w:name="_GoBack"/>
      <w:bookmarkEnd w:id="0"/>
      <w:r w:rsidR="00222552" w:rsidRPr="00350154">
        <w:rPr>
          <w:rFonts w:ascii="Trebuchet MS" w:hAnsi="Trebuchet MS" w:cs="Times New Roman"/>
          <w:bCs/>
          <w:lang w:val="ro-RO"/>
        </w:rPr>
        <w:t>Topolovățu Mare, Racovița</w:t>
      </w:r>
      <w:r w:rsidRPr="00350154">
        <w:rPr>
          <w:rFonts w:ascii="Trebuchet MS" w:hAnsi="Trebuchet MS" w:cs="Times New Roman"/>
          <w:bCs/>
          <w:lang w:val="ro-RO"/>
        </w:rPr>
        <w:t xml:space="preserve">  - </w:t>
      </w:r>
      <w:r w:rsidR="00222552" w:rsidRPr="00350154">
        <w:rPr>
          <w:rFonts w:ascii="Trebuchet MS" w:hAnsi="Trebuchet MS" w:cs="Times New Roman"/>
          <w:bCs/>
          <w:lang w:val="ro-RO"/>
        </w:rPr>
        <w:t xml:space="preserve">Luncile Timișului, Comuna Ghizela – Padurea </w:t>
      </w:r>
      <w:r w:rsidR="005B26A4" w:rsidRPr="00350154">
        <w:rPr>
          <w:rFonts w:ascii="Trebuchet MS" w:hAnsi="Trebuchet MS" w:cs="Times New Roman"/>
          <w:bCs/>
          <w:lang w:val="ro-RO"/>
        </w:rPr>
        <w:t>Paniova</w:t>
      </w:r>
      <w:r w:rsidRPr="00350154">
        <w:rPr>
          <w:rFonts w:ascii="Trebuchet MS" w:hAnsi="Trebuchet MS" w:cs="Times New Roman"/>
          <w:bCs/>
          <w:lang w:val="ro-RO"/>
        </w:rPr>
        <w:t xml:space="preserve">, Comunele </w:t>
      </w:r>
      <w:r w:rsidR="00222552" w:rsidRPr="00350154">
        <w:rPr>
          <w:rFonts w:ascii="Trebuchet MS" w:hAnsi="Trebuchet MS" w:cs="Times New Roman"/>
          <w:bCs/>
          <w:lang w:val="ro-RO"/>
        </w:rPr>
        <w:t xml:space="preserve">Boldur, Racovița -Pădurea Dumbrava, Comuna Ohaba Lunga – Defileul Mureșului Inferior </w:t>
      </w:r>
      <w:r w:rsidR="005B26A4" w:rsidRPr="00350154">
        <w:rPr>
          <w:rFonts w:ascii="Trebuchet MS" w:hAnsi="Trebuchet MS" w:cs="Times New Roman"/>
          <w:bCs/>
          <w:lang w:val="ro-RO"/>
        </w:rPr>
        <w:t>Mureșul</w:t>
      </w:r>
      <w:r w:rsidR="00222552" w:rsidRPr="00350154">
        <w:rPr>
          <w:rFonts w:ascii="Trebuchet MS" w:hAnsi="Trebuchet MS" w:cs="Times New Roman"/>
          <w:bCs/>
          <w:lang w:val="ro-RO"/>
        </w:rPr>
        <w:t>ui-Dealurile Lipovei</w:t>
      </w:r>
      <w:r w:rsidR="005B26A4" w:rsidRPr="00350154">
        <w:rPr>
          <w:rFonts w:ascii="Trebuchet MS" w:hAnsi="Trebuchet MS" w:cs="Times New Roman"/>
          <w:bCs/>
          <w:lang w:val="ro-RO"/>
        </w:rPr>
        <w:t>.</w:t>
      </w:r>
    </w:p>
    <w:p w:rsidR="00E843AF" w:rsidRPr="00350154" w:rsidRDefault="00E843AF" w:rsidP="00350154">
      <w:pPr>
        <w:spacing w:after="0" w:line="276" w:lineRule="auto"/>
        <w:jc w:val="both"/>
        <w:rPr>
          <w:rFonts w:ascii="Trebuchet MS" w:hAnsi="Trebuchet MS" w:cs="Times New Roman"/>
          <w:bCs/>
          <w:color w:val="FF0000"/>
          <w:lang w:val="ro-RO"/>
        </w:rPr>
      </w:pPr>
    </w:p>
    <w:p w:rsidR="00B37D12" w:rsidRPr="00350154" w:rsidRDefault="00B37D12" w:rsidP="00350154">
      <w:pPr>
        <w:shd w:val="clear" w:color="auto" w:fill="FFFFFF"/>
        <w:spacing w:after="0" w:line="276" w:lineRule="auto"/>
        <w:jc w:val="both"/>
        <w:rPr>
          <w:rFonts w:ascii="Trebuchet MS" w:eastAsia="Times New Roman" w:hAnsi="Trebuchet MS" w:cs="Times New Roman"/>
          <w:color w:val="FF0000"/>
          <w:lang w:val="ro-RO"/>
        </w:rPr>
      </w:pPr>
    </w:p>
    <w:sectPr w:rsidR="00B37D12" w:rsidRPr="00350154" w:rsidSect="007A69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EF8" w:rsidRDefault="007E1EF8" w:rsidP="009E0C59">
      <w:pPr>
        <w:spacing w:after="0" w:line="240" w:lineRule="auto"/>
      </w:pPr>
      <w:r>
        <w:separator/>
      </w:r>
    </w:p>
  </w:endnote>
  <w:endnote w:type="continuationSeparator" w:id="0">
    <w:p w:rsidR="007E1EF8" w:rsidRDefault="007E1EF8" w:rsidP="009E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EF8" w:rsidRDefault="007E1EF8" w:rsidP="009E0C59">
      <w:pPr>
        <w:spacing w:after="0" w:line="240" w:lineRule="auto"/>
      </w:pPr>
      <w:r>
        <w:separator/>
      </w:r>
    </w:p>
  </w:footnote>
  <w:footnote w:type="continuationSeparator" w:id="0">
    <w:p w:rsidR="007E1EF8" w:rsidRDefault="007E1EF8" w:rsidP="009E0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E60"/>
    <w:multiLevelType w:val="multilevel"/>
    <w:tmpl w:val="00D21E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1D2A5E"/>
    <w:multiLevelType w:val="hybridMultilevel"/>
    <w:tmpl w:val="62526490"/>
    <w:lvl w:ilvl="0" w:tplc="04090001">
      <w:numFmt w:val="bullet"/>
      <w:lvlText w:val="-"/>
      <w:lvlJc w:val="left"/>
      <w:pPr>
        <w:tabs>
          <w:tab w:val="num" w:pos="381"/>
        </w:tabs>
        <w:ind w:left="381" w:hanging="360"/>
      </w:pPr>
      <w:rPr>
        <w:rFonts w:ascii="Arial" w:eastAsia="Times New Roman" w:hAnsi="Arial" w:hint="default"/>
      </w:rPr>
    </w:lvl>
    <w:lvl w:ilvl="1" w:tplc="0418000F">
      <w:start w:val="1"/>
      <w:numFmt w:val="decimal"/>
      <w:lvlText w:val="%2."/>
      <w:lvlJc w:val="left"/>
      <w:pPr>
        <w:tabs>
          <w:tab w:val="num" w:pos="1440"/>
        </w:tabs>
        <w:ind w:left="1440" w:hanging="360"/>
      </w:pPr>
      <w:rPr>
        <w:rFonts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E47ABB"/>
    <w:multiLevelType w:val="hybridMultilevel"/>
    <w:tmpl w:val="D0C6D55E"/>
    <w:lvl w:ilvl="0" w:tplc="9CD88088">
      <w:start w:val="1"/>
      <w:numFmt w:val="decimal"/>
      <w:lvlText w:val="%1."/>
      <w:lvlJc w:val="left"/>
      <w:pPr>
        <w:tabs>
          <w:tab w:val="num" w:pos="3125"/>
        </w:tabs>
        <w:ind w:left="3125" w:hanging="360"/>
      </w:pPr>
      <w:rPr>
        <w:rFonts w:hint="default"/>
      </w:rPr>
    </w:lvl>
    <w:lvl w:ilvl="1" w:tplc="04090001">
      <w:start w:val="1"/>
      <w:numFmt w:val="bullet"/>
      <w:lvlText w:val=""/>
      <w:lvlJc w:val="left"/>
      <w:pPr>
        <w:tabs>
          <w:tab w:val="num" w:pos="3845"/>
        </w:tabs>
        <w:ind w:left="3845" w:hanging="360"/>
      </w:pPr>
      <w:rPr>
        <w:rFonts w:ascii="Symbol" w:hAnsi="Symbol" w:hint="default"/>
      </w:rPr>
    </w:lvl>
    <w:lvl w:ilvl="2" w:tplc="0409001B" w:tentative="1">
      <w:start w:val="1"/>
      <w:numFmt w:val="lowerRoman"/>
      <w:lvlText w:val="%3."/>
      <w:lvlJc w:val="right"/>
      <w:pPr>
        <w:tabs>
          <w:tab w:val="num" w:pos="4565"/>
        </w:tabs>
        <w:ind w:left="4565" w:hanging="180"/>
      </w:pPr>
    </w:lvl>
    <w:lvl w:ilvl="3" w:tplc="0409000F" w:tentative="1">
      <w:start w:val="1"/>
      <w:numFmt w:val="decimal"/>
      <w:lvlText w:val="%4."/>
      <w:lvlJc w:val="left"/>
      <w:pPr>
        <w:tabs>
          <w:tab w:val="num" w:pos="5285"/>
        </w:tabs>
        <w:ind w:left="5285" w:hanging="360"/>
      </w:pPr>
    </w:lvl>
    <w:lvl w:ilvl="4" w:tplc="04090019" w:tentative="1">
      <w:start w:val="1"/>
      <w:numFmt w:val="lowerLetter"/>
      <w:lvlText w:val="%5."/>
      <w:lvlJc w:val="left"/>
      <w:pPr>
        <w:tabs>
          <w:tab w:val="num" w:pos="6005"/>
        </w:tabs>
        <w:ind w:left="6005" w:hanging="360"/>
      </w:pPr>
    </w:lvl>
    <w:lvl w:ilvl="5" w:tplc="0409001B" w:tentative="1">
      <w:start w:val="1"/>
      <w:numFmt w:val="lowerRoman"/>
      <w:lvlText w:val="%6."/>
      <w:lvlJc w:val="right"/>
      <w:pPr>
        <w:tabs>
          <w:tab w:val="num" w:pos="6725"/>
        </w:tabs>
        <w:ind w:left="6725" w:hanging="180"/>
      </w:pPr>
    </w:lvl>
    <w:lvl w:ilvl="6" w:tplc="0409000F" w:tentative="1">
      <w:start w:val="1"/>
      <w:numFmt w:val="decimal"/>
      <w:lvlText w:val="%7."/>
      <w:lvlJc w:val="left"/>
      <w:pPr>
        <w:tabs>
          <w:tab w:val="num" w:pos="7445"/>
        </w:tabs>
        <w:ind w:left="7445" w:hanging="360"/>
      </w:pPr>
    </w:lvl>
    <w:lvl w:ilvl="7" w:tplc="04090019" w:tentative="1">
      <w:start w:val="1"/>
      <w:numFmt w:val="lowerLetter"/>
      <w:lvlText w:val="%8."/>
      <w:lvlJc w:val="left"/>
      <w:pPr>
        <w:tabs>
          <w:tab w:val="num" w:pos="8165"/>
        </w:tabs>
        <w:ind w:left="8165" w:hanging="360"/>
      </w:pPr>
    </w:lvl>
    <w:lvl w:ilvl="8" w:tplc="0409001B" w:tentative="1">
      <w:start w:val="1"/>
      <w:numFmt w:val="lowerRoman"/>
      <w:lvlText w:val="%9."/>
      <w:lvlJc w:val="right"/>
      <w:pPr>
        <w:tabs>
          <w:tab w:val="num" w:pos="8885"/>
        </w:tabs>
        <w:ind w:left="8885" w:hanging="180"/>
      </w:pPr>
    </w:lvl>
  </w:abstractNum>
  <w:abstractNum w:abstractNumId="3" w15:restartNumberingAfterBreak="0">
    <w:nsid w:val="055C3FCE"/>
    <w:multiLevelType w:val="multilevel"/>
    <w:tmpl w:val="055C3F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CC00EB"/>
    <w:multiLevelType w:val="multilevel"/>
    <w:tmpl w:val="06CC00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76862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8CD5B3F"/>
    <w:multiLevelType w:val="hybridMultilevel"/>
    <w:tmpl w:val="D492A2C0"/>
    <w:lvl w:ilvl="0" w:tplc="299007CE">
      <w:start w:val="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25FFF"/>
    <w:multiLevelType w:val="hybridMultilevel"/>
    <w:tmpl w:val="C43CA798"/>
    <w:lvl w:ilvl="0" w:tplc="532C1A00">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8010FE"/>
    <w:multiLevelType w:val="multilevel"/>
    <w:tmpl w:val="07E63F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C563C7"/>
    <w:multiLevelType w:val="hybridMultilevel"/>
    <w:tmpl w:val="A50C2F0E"/>
    <w:lvl w:ilvl="0" w:tplc="3BD0EC2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2B302BB"/>
    <w:multiLevelType w:val="hybridMultilevel"/>
    <w:tmpl w:val="FEE2D01A"/>
    <w:lvl w:ilvl="0" w:tplc="94225428">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0F1A60"/>
    <w:multiLevelType w:val="multilevel"/>
    <w:tmpl w:val="FA2AE636"/>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197A1AED"/>
    <w:multiLevelType w:val="hybridMultilevel"/>
    <w:tmpl w:val="E256B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A652B"/>
    <w:multiLevelType w:val="multilevel"/>
    <w:tmpl w:val="ED58D6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AD76672"/>
    <w:multiLevelType w:val="hybridMultilevel"/>
    <w:tmpl w:val="F41A2190"/>
    <w:lvl w:ilvl="0" w:tplc="5A8AF6E2">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CE3AC8"/>
    <w:multiLevelType w:val="hybridMultilevel"/>
    <w:tmpl w:val="44644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531DDB"/>
    <w:multiLevelType w:val="multilevel"/>
    <w:tmpl w:val="207696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A85932"/>
    <w:multiLevelType w:val="hybridMultilevel"/>
    <w:tmpl w:val="534057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5DD45D0"/>
    <w:multiLevelType w:val="hybridMultilevel"/>
    <w:tmpl w:val="B20AA100"/>
    <w:lvl w:ilvl="0" w:tplc="538EF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990271"/>
    <w:multiLevelType w:val="hybridMultilevel"/>
    <w:tmpl w:val="D47E7B3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7E40B4F"/>
    <w:multiLevelType w:val="hybridMultilevel"/>
    <w:tmpl w:val="19D670E2"/>
    <w:lvl w:ilvl="0" w:tplc="9FB6AE6A">
      <w:start w:val="1"/>
      <w:numFmt w:val="bullet"/>
      <w:lvlText w:val="-"/>
      <w:lvlJc w:val="left"/>
      <w:pPr>
        <w:tabs>
          <w:tab w:val="num" w:pos="1779"/>
        </w:tabs>
        <w:ind w:left="1779" w:hanging="360"/>
      </w:pPr>
      <w:rPr>
        <w:rFonts w:ascii="Times New Roman" w:eastAsia="Times New Roman" w:hAnsi="Times New Roman" w:cs="Times New Roman" w:hint="default"/>
      </w:rPr>
    </w:lvl>
    <w:lvl w:ilvl="1" w:tplc="04180003" w:tentative="1">
      <w:start w:val="1"/>
      <w:numFmt w:val="bullet"/>
      <w:lvlText w:val="o"/>
      <w:lvlJc w:val="left"/>
      <w:pPr>
        <w:tabs>
          <w:tab w:val="num" w:pos="2499"/>
        </w:tabs>
        <w:ind w:left="2499" w:hanging="360"/>
      </w:pPr>
      <w:rPr>
        <w:rFonts w:ascii="Courier New" w:hAnsi="Courier New" w:cs="Courier New" w:hint="default"/>
      </w:rPr>
    </w:lvl>
    <w:lvl w:ilvl="2" w:tplc="04180005" w:tentative="1">
      <w:start w:val="1"/>
      <w:numFmt w:val="bullet"/>
      <w:lvlText w:val=""/>
      <w:lvlJc w:val="left"/>
      <w:pPr>
        <w:tabs>
          <w:tab w:val="num" w:pos="3219"/>
        </w:tabs>
        <w:ind w:left="3219" w:hanging="360"/>
      </w:pPr>
      <w:rPr>
        <w:rFonts w:ascii="Wingdings" w:hAnsi="Wingdings" w:hint="default"/>
      </w:rPr>
    </w:lvl>
    <w:lvl w:ilvl="3" w:tplc="04180001" w:tentative="1">
      <w:start w:val="1"/>
      <w:numFmt w:val="bullet"/>
      <w:lvlText w:val=""/>
      <w:lvlJc w:val="left"/>
      <w:pPr>
        <w:tabs>
          <w:tab w:val="num" w:pos="3939"/>
        </w:tabs>
        <w:ind w:left="3939" w:hanging="360"/>
      </w:pPr>
      <w:rPr>
        <w:rFonts w:ascii="Symbol" w:hAnsi="Symbol" w:hint="default"/>
      </w:rPr>
    </w:lvl>
    <w:lvl w:ilvl="4" w:tplc="04180003" w:tentative="1">
      <w:start w:val="1"/>
      <w:numFmt w:val="bullet"/>
      <w:lvlText w:val="o"/>
      <w:lvlJc w:val="left"/>
      <w:pPr>
        <w:tabs>
          <w:tab w:val="num" w:pos="4659"/>
        </w:tabs>
        <w:ind w:left="4659" w:hanging="360"/>
      </w:pPr>
      <w:rPr>
        <w:rFonts w:ascii="Courier New" w:hAnsi="Courier New" w:cs="Courier New" w:hint="default"/>
      </w:rPr>
    </w:lvl>
    <w:lvl w:ilvl="5" w:tplc="04180005" w:tentative="1">
      <w:start w:val="1"/>
      <w:numFmt w:val="bullet"/>
      <w:lvlText w:val=""/>
      <w:lvlJc w:val="left"/>
      <w:pPr>
        <w:tabs>
          <w:tab w:val="num" w:pos="5379"/>
        </w:tabs>
        <w:ind w:left="5379" w:hanging="360"/>
      </w:pPr>
      <w:rPr>
        <w:rFonts w:ascii="Wingdings" w:hAnsi="Wingdings" w:hint="default"/>
      </w:rPr>
    </w:lvl>
    <w:lvl w:ilvl="6" w:tplc="04180001" w:tentative="1">
      <w:start w:val="1"/>
      <w:numFmt w:val="bullet"/>
      <w:lvlText w:val=""/>
      <w:lvlJc w:val="left"/>
      <w:pPr>
        <w:tabs>
          <w:tab w:val="num" w:pos="6099"/>
        </w:tabs>
        <w:ind w:left="6099" w:hanging="360"/>
      </w:pPr>
      <w:rPr>
        <w:rFonts w:ascii="Symbol" w:hAnsi="Symbol" w:hint="default"/>
      </w:rPr>
    </w:lvl>
    <w:lvl w:ilvl="7" w:tplc="04180003" w:tentative="1">
      <w:start w:val="1"/>
      <w:numFmt w:val="bullet"/>
      <w:lvlText w:val="o"/>
      <w:lvlJc w:val="left"/>
      <w:pPr>
        <w:tabs>
          <w:tab w:val="num" w:pos="6819"/>
        </w:tabs>
        <w:ind w:left="6819" w:hanging="360"/>
      </w:pPr>
      <w:rPr>
        <w:rFonts w:ascii="Courier New" w:hAnsi="Courier New" w:cs="Courier New" w:hint="default"/>
      </w:rPr>
    </w:lvl>
    <w:lvl w:ilvl="8" w:tplc="04180005" w:tentative="1">
      <w:start w:val="1"/>
      <w:numFmt w:val="bullet"/>
      <w:lvlText w:val=""/>
      <w:lvlJc w:val="left"/>
      <w:pPr>
        <w:tabs>
          <w:tab w:val="num" w:pos="7539"/>
        </w:tabs>
        <w:ind w:left="7539" w:hanging="360"/>
      </w:pPr>
      <w:rPr>
        <w:rFonts w:ascii="Wingdings" w:hAnsi="Wingdings" w:hint="default"/>
      </w:rPr>
    </w:lvl>
  </w:abstractNum>
  <w:abstractNum w:abstractNumId="22" w15:restartNumberingAfterBreak="0">
    <w:nsid w:val="29CF3583"/>
    <w:multiLevelType w:val="hybridMultilevel"/>
    <w:tmpl w:val="498A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E6C1B"/>
    <w:multiLevelType w:val="hybridMultilevel"/>
    <w:tmpl w:val="9AAEA01E"/>
    <w:lvl w:ilvl="0" w:tplc="9AF0636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5012F7B"/>
    <w:multiLevelType w:val="hybridMultilevel"/>
    <w:tmpl w:val="B20AA100"/>
    <w:lvl w:ilvl="0" w:tplc="538EF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FD7182"/>
    <w:multiLevelType w:val="hybridMultilevel"/>
    <w:tmpl w:val="B45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017986"/>
    <w:multiLevelType w:val="hybridMultilevel"/>
    <w:tmpl w:val="9AF42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7A6690"/>
    <w:multiLevelType w:val="multilevel"/>
    <w:tmpl w:val="3C7A66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E56244C"/>
    <w:multiLevelType w:val="multilevel"/>
    <w:tmpl w:val="754EAF2C"/>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D36A68"/>
    <w:multiLevelType w:val="multilevel"/>
    <w:tmpl w:val="45D36A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B8E3AAA"/>
    <w:multiLevelType w:val="hybridMultilevel"/>
    <w:tmpl w:val="1C541AE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E182D60"/>
    <w:multiLevelType w:val="hybridMultilevel"/>
    <w:tmpl w:val="87928142"/>
    <w:lvl w:ilvl="0" w:tplc="EF34261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7C373A"/>
    <w:multiLevelType w:val="hybridMultilevel"/>
    <w:tmpl w:val="1C541AE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2264283"/>
    <w:multiLevelType w:val="hybridMultilevel"/>
    <w:tmpl w:val="4FC00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26657"/>
    <w:multiLevelType w:val="multilevel"/>
    <w:tmpl w:val="55F2665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0C4161"/>
    <w:multiLevelType w:val="hybridMultilevel"/>
    <w:tmpl w:val="63AA09FC"/>
    <w:lvl w:ilvl="0" w:tplc="0FCC4A30">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12EFC"/>
    <w:multiLevelType w:val="hybridMultilevel"/>
    <w:tmpl w:val="8D5CA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CD7C4A"/>
    <w:multiLevelType w:val="multilevel"/>
    <w:tmpl w:val="5CCD7C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6F5072D"/>
    <w:multiLevelType w:val="hybridMultilevel"/>
    <w:tmpl w:val="661A7C4A"/>
    <w:lvl w:ilvl="0" w:tplc="3DF41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45084F"/>
    <w:multiLevelType w:val="multilevel"/>
    <w:tmpl w:val="6745084F"/>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915043"/>
    <w:multiLevelType w:val="hybridMultilevel"/>
    <w:tmpl w:val="B8F04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852BEC"/>
    <w:multiLevelType w:val="singleLevel"/>
    <w:tmpl w:val="0409000F"/>
    <w:lvl w:ilvl="0">
      <w:start w:val="1"/>
      <w:numFmt w:val="decimal"/>
      <w:lvlText w:val="%1."/>
      <w:lvlJc w:val="left"/>
      <w:pPr>
        <w:ind w:left="720" w:hanging="360"/>
      </w:pPr>
    </w:lvl>
  </w:abstractNum>
  <w:abstractNum w:abstractNumId="42" w15:restartNumberingAfterBreak="0">
    <w:nsid w:val="7C7E470B"/>
    <w:multiLevelType w:val="hybridMultilevel"/>
    <w:tmpl w:val="D9A0667A"/>
    <w:lvl w:ilvl="0" w:tplc="462A1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1C5BF7"/>
    <w:multiLevelType w:val="multilevel"/>
    <w:tmpl w:val="7D1C5BF7"/>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694532"/>
    <w:multiLevelType w:val="hybridMultilevel"/>
    <w:tmpl w:val="0C6830EE"/>
    <w:lvl w:ilvl="0" w:tplc="04090001">
      <w:start w:val="1"/>
      <w:numFmt w:val="bullet"/>
      <w:lvlText w:val=""/>
      <w:lvlJc w:val="left"/>
      <w:pPr>
        <w:tabs>
          <w:tab w:val="num" w:pos="1640"/>
        </w:tabs>
        <w:ind w:left="1640" w:hanging="360"/>
      </w:pPr>
      <w:rPr>
        <w:rFonts w:ascii="Symbol" w:hAnsi="Symbol" w:hint="default"/>
      </w:rPr>
    </w:lvl>
    <w:lvl w:ilvl="1" w:tplc="D1A8D138">
      <w:numFmt w:val="bullet"/>
      <w:lvlText w:val="-"/>
      <w:lvlJc w:val="left"/>
      <w:pPr>
        <w:tabs>
          <w:tab w:val="num" w:pos="2360"/>
        </w:tabs>
        <w:ind w:left="2360" w:hanging="360"/>
      </w:pPr>
      <w:rPr>
        <w:rFonts w:ascii="Tahoma" w:eastAsia="MS Mincho" w:hAnsi="Tahoma" w:cs="Tahoma" w:hint="default"/>
      </w:rPr>
    </w:lvl>
    <w:lvl w:ilvl="2" w:tplc="04090005" w:tentative="1">
      <w:start w:val="1"/>
      <w:numFmt w:val="bullet"/>
      <w:lvlText w:val=""/>
      <w:lvlJc w:val="left"/>
      <w:pPr>
        <w:tabs>
          <w:tab w:val="num" w:pos="3080"/>
        </w:tabs>
        <w:ind w:left="3080" w:hanging="360"/>
      </w:pPr>
      <w:rPr>
        <w:rFonts w:ascii="Wingdings" w:hAnsi="Wingdings" w:hint="default"/>
      </w:rPr>
    </w:lvl>
    <w:lvl w:ilvl="3" w:tplc="04090001" w:tentative="1">
      <w:start w:val="1"/>
      <w:numFmt w:val="bullet"/>
      <w:lvlText w:val=""/>
      <w:lvlJc w:val="left"/>
      <w:pPr>
        <w:tabs>
          <w:tab w:val="num" w:pos="3800"/>
        </w:tabs>
        <w:ind w:left="3800" w:hanging="360"/>
      </w:pPr>
      <w:rPr>
        <w:rFonts w:ascii="Symbol" w:hAnsi="Symbol" w:hint="default"/>
      </w:rPr>
    </w:lvl>
    <w:lvl w:ilvl="4" w:tplc="04090003" w:tentative="1">
      <w:start w:val="1"/>
      <w:numFmt w:val="bullet"/>
      <w:lvlText w:val="o"/>
      <w:lvlJc w:val="left"/>
      <w:pPr>
        <w:tabs>
          <w:tab w:val="num" w:pos="4520"/>
        </w:tabs>
        <w:ind w:left="4520" w:hanging="360"/>
      </w:pPr>
      <w:rPr>
        <w:rFonts w:ascii="Courier New" w:hAnsi="Courier New" w:cs="Courier New" w:hint="default"/>
      </w:rPr>
    </w:lvl>
    <w:lvl w:ilvl="5" w:tplc="04090005" w:tentative="1">
      <w:start w:val="1"/>
      <w:numFmt w:val="bullet"/>
      <w:lvlText w:val=""/>
      <w:lvlJc w:val="left"/>
      <w:pPr>
        <w:tabs>
          <w:tab w:val="num" w:pos="5240"/>
        </w:tabs>
        <w:ind w:left="5240" w:hanging="360"/>
      </w:pPr>
      <w:rPr>
        <w:rFonts w:ascii="Wingdings" w:hAnsi="Wingdings" w:hint="default"/>
      </w:rPr>
    </w:lvl>
    <w:lvl w:ilvl="6" w:tplc="04090001" w:tentative="1">
      <w:start w:val="1"/>
      <w:numFmt w:val="bullet"/>
      <w:lvlText w:val=""/>
      <w:lvlJc w:val="left"/>
      <w:pPr>
        <w:tabs>
          <w:tab w:val="num" w:pos="5960"/>
        </w:tabs>
        <w:ind w:left="5960" w:hanging="360"/>
      </w:pPr>
      <w:rPr>
        <w:rFonts w:ascii="Symbol" w:hAnsi="Symbol" w:hint="default"/>
      </w:rPr>
    </w:lvl>
    <w:lvl w:ilvl="7" w:tplc="04090003" w:tentative="1">
      <w:start w:val="1"/>
      <w:numFmt w:val="bullet"/>
      <w:lvlText w:val="o"/>
      <w:lvlJc w:val="left"/>
      <w:pPr>
        <w:tabs>
          <w:tab w:val="num" w:pos="6680"/>
        </w:tabs>
        <w:ind w:left="6680" w:hanging="360"/>
      </w:pPr>
      <w:rPr>
        <w:rFonts w:ascii="Courier New" w:hAnsi="Courier New" w:cs="Courier New" w:hint="default"/>
      </w:rPr>
    </w:lvl>
    <w:lvl w:ilvl="8" w:tplc="04090005" w:tentative="1">
      <w:start w:val="1"/>
      <w:numFmt w:val="bullet"/>
      <w:lvlText w:val=""/>
      <w:lvlJc w:val="left"/>
      <w:pPr>
        <w:tabs>
          <w:tab w:val="num" w:pos="7400"/>
        </w:tabs>
        <w:ind w:left="7400" w:hanging="360"/>
      </w:pPr>
      <w:rPr>
        <w:rFonts w:ascii="Wingdings" w:hAnsi="Wingdings" w:hint="default"/>
      </w:rPr>
    </w:lvl>
  </w:abstractNum>
  <w:num w:numId="1">
    <w:abstractNumId w:val="22"/>
  </w:num>
  <w:num w:numId="2">
    <w:abstractNumId w:val="31"/>
  </w:num>
  <w:num w:numId="3">
    <w:abstractNumId w:val="15"/>
  </w:num>
  <w:num w:numId="4">
    <w:abstractNumId w:val="16"/>
  </w:num>
  <w:num w:numId="5">
    <w:abstractNumId w:val="20"/>
  </w:num>
  <w:num w:numId="6">
    <w:abstractNumId w:val="30"/>
  </w:num>
  <w:num w:numId="7">
    <w:abstractNumId w:val="13"/>
  </w:num>
  <w:num w:numId="8">
    <w:abstractNumId w:val="28"/>
  </w:num>
  <w:num w:numId="9">
    <w:abstractNumId w:val="25"/>
  </w:num>
  <w:num w:numId="10">
    <w:abstractNumId w:val="14"/>
  </w:num>
  <w:num w:numId="11">
    <w:abstractNumId w:val="24"/>
  </w:num>
  <w:num w:numId="12">
    <w:abstractNumId w:val="19"/>
  </w:num>
  <w:num w:numId="13">
    <w:abstractNumId w:val="17"/>
  </w:num>
  <w:num w:numId="14">
    <w:abstractNumId w:val="35"/>
  </w:num>
  <w:num w:numId="15">
    <w:abstractNumId w:val="33"/>
  </w:num>
  <w:num w:numId="16">
    <w:abstractNumId w:val="38"/>
  </w:num>
  <w:num w:numId="17">
    <w:abstractNumId w:val="7"/>
  </w:num>
  <w:num w:numId="18">
    <w:abstractNumId w:val="40"/>
  </w:num>
  <w:num w:numId="19">
    <w:abstractNumId w:val="36"/>
  </w:num>
  <w:num w:numId="20">
    <w:abstractNumId w:val="34"/>
  </w:num>
  <w:num w:numId="21">
    <w:abstractNumId w:val="43"/>
  </w:num>
  <w:num w:numId="22">
    <w:abstractNumId w:val="39"/>
  </w:num>
  <w:num w:numId="23">
    <w:abstractNumId w:val="4"/>
  </w:num>
  <w:num w:numId="24">
    <w:abstractNumId w:val="29"/>
  </w:num>
  <w:num w:numId="25">
    <w:abstractNumId w:val="10"/>
  </w:num>
  <w:num w:numId="26">
    <w:abstractNumId w:val="0"/>
  </w:num>
  <w:num w:numId="27">
    <w:abstractNumId w:val="27"/>
  </w:num>
  <w:num w:numId="28">
    <w:abstractNumId w:val="3"/>
  </w:num>
  <w:num w:numId="29">
    <w:abstractNumId w:val="37"/>
  </w:num>
  <w:num w:numId="30">
    <w:abstractNumId w:val="41"/>
  </w:num>
  <w:num w:numId="31">
    <w:abstractNumId w:val="21"/>
  </w:num>
  <w:num w:numId="32">
    <w:abstractNumId w:val="1"/>
  </w:num>
  <w:num w:numId="33">
    <w:abstractNumId w:val="5"/>
  </w:num>
  <w:num w:numId="34">
    <w:abstractNumId w:val="32"/>
  </w:num>
  <w:num w:numId="35">
    <w:abstractNumId w:val="12"/>
  </w:num>
  <w:num w:numId="36">
    <w:abstractNumId w:val="18"/>
  </w:num>
  <w:num w:numId="37">
    <w:abstractNumId w:val="9"/>
  </w:num>
  <w:num w:numId="38">
    <w:abstractNumId w:val="44"/>
  </w:num>
  <w:num w:numId="39">
    <w:abstractNumId w:val="2"/>
  </w:num>
  <w:num w:numId="40">
    <w:abstractNumId w:val="23"/>
  </w:num>
  <w:num w:numId="41">
    <w:abstractNumId w:val="11"/>
  </w:num>
  <w:num w:numId="42">
    <w:abstractNumId w:val="6"/>
  </w:num>
  <w:num w:numId="43">
    <w:abstractNumId w:val="8"/>
  </w:num>
  <w:num w:numId="44">
    <w:abstractNumId w:val="2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F1"/>
    <w:rsid w:val="00005FA3"/>
    <w:rsid w:val="00007C46"/>
    <w:rsid w:val="00041E0C"/>
    <w:rsid w:val="000718DA"/>
    <w:rsid w:val="00077746"/>
    <w:rsid w:val="00082703"/>
    <w:rsid w:val="00091043"/>
    <w:rsid w:val="00094808"/>
    <w:rsid w:val="000B32FB"/>
    <w:rsid w:val="000C30D1"/>
    <w:rsid w:val="000C4343"/>
    <w:rsid w:val="000C4EAE"/>
    <w:rsid w:val="000D202D"/>
    <w:rsid w:val="000D493C"/>
    <w:rsid w:val="000E2B22"/>
    <w:rsid w:val="000F1912"/>
    <w:rsid w:val="001028B0"/>
    <w:rsid w:val="00102A41"/>
    <w:rsid w:val="001243A5"/>
    <w:rsid w:val="00124FE4"/>
    <w:rsid w:val="0013160B"/>
    <w:rsid w:val="001349C0"/>
    <w:rsid w:val="00134F60"/>
    <w:rsid w:val="001723AF"/>
    <w:rsid w:val="001A0828"/>
    <w:rsid w:val="001A0DC0"/>
    <w:rsid w:val="001A1E24"/>
    <w:rsid w:val="001A3C07"/>
    <w:rsid w:val="001A5F3B"/>
    <w:rsid w:val="001A7D78"/>
    <w:rsid w:val="001B146E"/>
    <w:rsid w:val="001B7FCF"/>
    <w:rsid w:val="001C5AF1"/>
    <w:rsid w:val="001D56F9"/>
    <w:rsid w:val="001F3DF3"/>
    <w:rsid w:val="001F5446"/>
    <w:rsid w:val="00200207"/>
    <w:rsid w:val="002026D1"/>
    <w:rsid w:val="002045C0"/>
    <w:rsid w:val="002075A3"/>
    <w:rsid w:val="00214DAF"/>
    <w:rsid w:val="0021548A"/>
    <w:rsid w:val="00220089"/>
    <w:rsid w:val="00220F83"/>
    <w:rsid w:val="00222552"/>
    <w:rsid w:val="00224ECE"/>
    <w:rsid w:val="002275DC"/>
    <w:rsid w:val="00230205"/>
    <w:rsid w:val="00231864"/>
    <w:rsid w:val="00235C13"/>
    <w:rsid w:val="00237280"/>
    <w:rsid w:val="0023766A"/>
    <w:rsid w:val="00244AA7"/>
    <w:rsid w:val="00250556"/>
    <w:rsid w:val="00260094"/>
    <w:rsid w:val="00265DDA"/>
    <w:rsid w:val="002839D7"/>
    <w:rsid w:val="00286ADA"/>
    <w:rsid w:val="00292971"/>
    <w:rsid w:val="0029414C"/>
    <w:rsid w:val="002B6805"/>
    <w:rsid w:val="002C4219"/>
    <w:rsid w:val="002D1F77"/>
    <w:rsid w:val="002D2AD8"/>
    <w:rsid w:val="002D6E6D"/>
    <w:rsid w:val="002E0C10"/>
    <w:rsid w:val="002E767C"/>
    <w:rsid w:val="002F06EF"/>
    <w:rsid w:val="002F7093"/>
    <w:rsid w:val="00306675"/>
    <w:rsid w:val="00310682"/>
    <w:rsid w:val="00327812"/>
    <w:rsid w:val="00333483"/>
    <w:rsid w:val="00350154"/>
    <w:rsid w:val="003665F3"/>
    <w:rsid w:val="00370CCB"/>
    <w:rsid w:val="00371C2D"/>
    <w:rsid w:val="00373376"/>
    <w:rsid w:val="00375425"/>
    <w:rsid w:val="00385F70"/>
    <w:rsid w:val="00386F50"/>
    <w:rsid w:val="00393A28"/>
    <w:rsid w:val="00396703"/>
    <w:rsid w:val="003A5294"/>
    <w:rsid w:val="003A7E1B"/>
    <w:rsid w:val="003B2821"/>
    <w:rsid w:val="003B7B3B"/>
    <w:rsid w:val="003B7CF4"/>
    <w:rsid w:val="003C0FCC"/>
    <w:rsid w:val="003C4C48"/>
    <w:rsid w:val="003D5233"/>
    <w:rsid w:val="003F5FC0"/>
    <w:rsid w:val="003F6F6C"/>
    <w:rsid w:val="00406AA1"/>
    <w:rsid w:val="004154CF"/>
    <w:rsid w:val="004209C6"/>
    <w:rsid w:val="004255BB"/>
    <w:rsid w:val="00427B6D"/>
    <w:rsid w:val="004315A9"/>
    <w:rsid w:val="00432418"/>
    <w:rsid w:val="00432E72"/>
    <w:rsid w:val="004405C9"/>
    <w:rsid w:val="00440A79"/>
    <w:rsid w:val="004675AB"/>
    <w:rsid w:val="004A045E"/>
    <w:rsid w:val="004D35C2"/>
    <w:rsid w:val="004D4D40"/>
    <w:rsid w:val="004D5AE1"/>
    <w:rsid w:val="004D7C41"/>
    <w:rsid w:val="004E55DE"/>
    <w:rsid w:val="004E581A"/>
    <w:rsid w:val="004F6214"/>
    <w:rsid w:val="00512D9E"/>
    <w:rsid w:val="005144F1"/>
    <w:rsid w:val="00521AFD"/>
    <w:rsid w:val="0053574E"/>
    <w:rsid w:val="005804C4"/>
    <w:rsid w:val="005810EF"/>
    <w:rsid w:val="00581C72"/>
    <w:rsid w:val="005A00EB"/>
    <w:rsid w:val="005A0DED"/>
    <w:rsid w:val="005B220C"/>
    <w:rsid w:val="005B26A4"/>
    <w:rsid w:val="005B33ED"/>
    <w:rsid w:val="005B4174"/>
    <w:rsid w:val="005C13EB"/>
    <w:rsid w:val="005C15D4"/>
    <w:rsid w:val="005C6561"/>
    <w:rsid w:val="005D38C5"/>
    <w:rsid w:val="005E08BB"/>
    <w:rsid w:val="005F170A"/>
    <w:rsid w:val="005F584C"/>
    <w:rsid w:val="00603F56"/>
    <w:rsid w:val="00605F5E"/>
    <w:rsid w:val="0060607E"/>
    <w:rsid w:val="00606C54"/>
    <w:rsid w:val="00606E4D"/>
    <w:rsid w:val="0061296F"/>
    <w:rsid w:val="00621F4D"/>
    <w:rsid w:val="00632751"/>
    <w:rsid w:val="006375AE"/>
    <w:rsid w:val="00696757"/>
    <w:rsid w:val="006A7256"/>
    <w:rsid w:val="006B6E41"/>
    <w:rsid w:val="006E3D4B"/>
    <w:rsid w:val="006F10DD"/>
    <w:rsid w:val="007119A8"/>
    <w:rsid w:val="00724F37"/>
    <w:rsid w:val="007333A9"/>
    <w:rsid w:val="00734AE8"/>
    <w:rsid w:val="00760127"/>
    <w:rsid w:val="00765426"/>
    <w:rsid w:val="00765EA1"/>
    <w:rsid w:val="007701AD"/>
    <w:rsid w:val="00771688"/>
    <w:rsid w:val="007738BF"/>
    <w:rsid w:val="0078505B"/>
    <w:rsid w:val="0079604B"/>
    <w:rsid w:val="007A0278"/>
    <w:rsid w:val="007A6955"/>
    <w:rsid w:val="007C29BD"/>
    <w:rsid w:val="007C5704"/>
    <w:rsid w:val="007D2E4E"/>
    <w:rsid w:val="007D7E94"/>
    <w:rsid w:val="007E1549"/>
    <w:rsid w:val="007E1EF8"/>
    <w:rsid w:val="007E48AA"/>
    <w:rsid w:val="007E7E56"/>
    <w:rsid w:val="007F149B"/>
    <w:rsid w:val="007F31EC"/>
    <w:rsid w:val="008052AA"/>
    <w:rsid w:val="00837F16"/>
    <w:rsid w:val="00842920"/>
    <w:rsid w:val="00852095"/>
    <w:rsid w:val="0085382D"/>
    <w:rsid w:val="00862D6B"/>
    <w:rsid w:val="008646E3"/>
    <w:rsid w:val="00873ECE"/>
    <w:rsid w:val="008863E6"/>
    <w:rsid w:val="0089276B"/>
    <w:rsid w:val="00895061"/>
    <w:rsid w:val="00895CC5"/>
    <w:rsid w:val="008A507F"/>
    <w:rsid w:val="008B28CE"/>
    <w:rsid w:val="008C5D96"/>
    <w:rsid w:val="008C7C1A"/>
    <w:rsid w:val="008D4984"/>
    <w:rsid w:val="008E0F8D"/>
    <w:rsid w:val="008E2EA4"/>
    <w:rsid w:val="008E6E3B"/>
    <w:rsid w:val="008F3AF7"/>
    <w:rsid w:val="0090797E"/>
    <w:rsid w:val="00912F14"/>
    <w:rsid w:val="00926749"/>
    <w:rsid w:val="00937CEF"/>
    <w:rsid w:val="00940738"/>
    <w:rsid w:val="0096623F"/>
    <w:rsid w:val="00984AF1"/>
    <w:rsid w:val="0099000D"/>
    <w:rsid w:val="009A28BD"/>
    <w:rsid w:val="009B6BAF"/>
    <w:rsid w:val="009C3018"/>
    <w:rsid w:val="009E0C59"/>
    <w:rsid w:val="009E66B8"/>
    <w:rsid w:val="009F046F"/>
    <w:rsid w:val="009F09F9"/>
    <w:rsid w:val="009F207D"/>
    <w:rsid w:val="009F2921"/>
    <w:rsid w:val="009F5A54"/>
    <w:rsid w:val="00A05CAB"/>
    <w:rsid w:val="00A132F6"/>
    <w:rsid w:val="00A24BA2"/>
    <w:rsid w:val="00A25283"/>
    <w:rsid w:val="00A25E38"/>
    <w:rsid w:val="00A26DD5"/>
    <w:rsid w:val="00A303B0"/>
    <w:rsid w:val="00A3254D"/>
    <w:rsid w:val="00A37CDF"/>
    <w:rsid w:val="00A51083"/>
    <w:rsid w:val="00A539E1"/>
    <w:rsid w:val="00A71E8F"/>
    <w:rsid w:val="00A73A0F"/>
    <w:rsid w:val="00A76E02"/>
    <w:rsid w:val="00A8218E"/>
    <w:rsid w:val="00A829E5"/>
    <w:rsid w:val="00A83C13"/>
    <w:rsid w:val="00A9490B"/>
    <w:rsid w:val="00AA24BE"/>
    <w:rsid w:val="00AB277D"/>
    <w:rsid w:val="00AB78BF"/>
    <w:rsid w:val="00AE1123"/>
    <w:rsid w:val="00AE2E4F"/>
    <w:rsid w:val="00AF0ACA"/>
    <w:rsid w:val="00AF727D"/>
    <w:rsid w:val="00B24FCD"/>
    <w:rsid w:val="00B33271"/>
    <w:rsid w:val="00B37D12"/>
    <w:rsid w:val="00B408B2"/>
    <w:rsid w:val="00B44EC2"/>
    <w:rsid w:val="00B46A14"/>
    <w:rsid w:val="00B47E38"/>
    <w:rsid w:val="00B665EC"/>
    <w:rsid w:val="00B76573"/>
    <w:rsid w:val="00B77B68"/>
    <w:rsid w:val="00B84850"/>
    <w:rsid w:val="00B9693F"/>
    <w:rsid w:val="00B96CFB"/>
    <w:rsid w:val="00BA0878"/>
    <w:rsid w:val="00BA72E5"/>
    <w:rsid w:val="00BE256A"/>
    <w:rsid w:val="00BF6D06"/>
    <w:rsid w:val="00C05FF7"/>
    <w:rsid w:val="00C40007"/>
    <w:rsid w:val="00C56008"/>
    <w:rsid w:val="00C57C5F"/>
    <w:rsid w:val="00C61E9D"/>
    <w:rsid w:val="00C80AE2"/>
    <w:rsid w:val="00C878A3"/>
    <w:rsid w:val="00CA1FCE"/>
    <w:rsid w:val="00CA6E4D"/>
    <w:rsid w:val="00CB0BF0"/>
    <w:rsid w:val="00CB4FEF"/>
    <w:rsid w:val="00CB6D4E"/>
    <w:rsid w:val="00CC34F7"/>
    <w:rsid w:val="00CD21B5"/>
    <w:rsid w:val="00CD4673"/>
    <w:rsid w:val="00CE18EB"/>
    <w:rsid w:val="00CF0A1F"/>
    <w:rsid w:val="00CF0AC0"/>
    <w:rsid w:val="00CF2BF4"/>
    <w:rsid w:val="00CF6A6C"/>
    <w:rsid w:val="00CF6C5C"/>
    <w:rsid w:val="00D146DC"/>
    <w:rsid w:val="00D17E33"/>
    <w:rsid w:val="00D21070"/>
    <w:rsid w:val="00D33582"/>
    <w:rsid w:val="00D40726"/>
    <w:rsid w:val="00D532DF"/>
    <w:rsid w:val="00D60819"/>
    <w:rsid w:val="00D61348"/>
    <w:rsid w:val="00D6434C"/>
    <w:rsid w:val="00D65F14"/>
    <w:rsid w:val="00D67511"/>
    <w:rsid w:val="00D728D1"/>
    <w:rsid w:val="00D74869"/>
    <w:rsid w:val="00D764DB"/>
    <w:rsid w:val="00D853FE"/>
    <w:rsid w:val="00D942D2"/>
    <w:rsid w:val="00DA6792"/>
    <w:rsid w:val="00DB497A"/>
    <w:rsid w:val="00DB723C"/>
    <w:rsid w:val="00DC0676"/>
    <w:rsid w:val="00DC38F2"/>
    <w:rsid w:val="00DD46AD"/>
    <w:rsid w:val="00DD4943"/>
    <w:rsid w:val="00DD6035"/>
    <w:rsid w:val="00DD7A50"/>
    <w:rsid w:val="00DE1C5E"/>
    <w:rsid w:val="00DE36BB"/>
    <w:rsid w:val="00DE5154"/>
    <w:rsid w:val="00DF1896"/>
    <w:rsid w:val="00E02329"/>
    <w:rsid w:val="00E042E8"/>
    <w:rsid w:val="00E37C63"/>
    <w:rsid w:val="00E459F7"/>
    <w:rsid w:val="00E5778D"/>
    <w:rsid w:val="00E60157"/>
    <w:rsid w:val="00E67DCD"/>
    <w:rsid w:val="00E80344"/>
    <w:rsid w:val="00E80526"/>
    <w:rsid w:val="00E80F42"/>
    <w:rsid w:val="00E843AF"/>
    <w:rsid w:val="00E9274D"/>
    <w:rsid w:val="00EB4D07"/>
    <w:rsid w:val="00EC4FFB"/>
    <w:rsid w:val="00EE4AD1"/>
    <w:rsid w:val="00EF63BB"/>
    <w:rsid w:val="00EF68CB"/>
    <w:rsid w:val="00EF6C03"/>
    <w:rsid w:val="00F01A5A"/>
    <w:rsid w:val="00F060FB"/>
    <w:rsid w:val="00F109BF"/>
    <w:rsid w:val="00F21EC7"/>
    <w:rsid w:val="00F34219"/>
    <w:rsid w:val="00F35AA9"/>
    <w:rsid w:val="00F52E2E"/>
    <w:rsid w:val="00F539C3"/>
    <w:rsid w:val="00F56AEF"/>
    <w:rsid w:val="00F570F2"/>
    <w:rsid w:val="00F671DF"/>
    <w:rsid w:val="00F715A0"/>
    <w:rsid w:val="00F7421B"/>
    <w:rsid w:val="00F76596"/>
    <w:rsid w:val="00F76EF6"/>
    <w:rsid w:val="00F84E97"/>
    <w:rsid w:val="00F93389"/>
    <w:rsid w:val="00FA15F9"/>
    <w:rsid w:val="00FA1F8E"/>
    <w:rsid w:val="00FA65BD"/>
    <w:rsid w:val="00FD0A15"/>
    <w:rsid w:val="00FD376F"/>
    <w:rsid w:val="00FE29FA"/>
    <w:rsid w:val="00FF0AD5"/>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8F60"/>
  <w15:chartTrackingRefBased/>
  <w15:docId w15:val="{C3A0DCA4-F3B4-4274-8E5C-1218658A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FA15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semiHidden/>
    <w:unhideWhenUsed/>
    <w:qFormat/>
    <w:rsid w:val="00DB4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E0C5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E0C59"/>
  </w:style>
  <w:style w:type="paragraph" w:styleId="Subsol">
    <w:name w:val="footer"/>
    <w:basedOn w:val="Normal"/>
    <w:link w:val="SubsolCaracter"/>
    <w:uiPriority w:val="99"/>
    <w:unhideWhenUsed/>
    <w:rsid w:val="009E0C5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E0C59"/>
  </w:style>
  <w:style w:type="paragraph" w:styleId="Listparagraf">
    <w:name w:val="List Paragraph"/>
    <w:basedOn w:val="Normal"/>
    <w:uiPriority w:val="34"/>
    <w:qFormat/>
    <w:rsid w:val="009E0C59"/>
    <w:pPr>
      <w:ind w:left="720"/>
      <w:contextualSpacing/>
    </w:pPr>
  </w:style>
  <w:style w:type="paragraph" w:customStyle="1" w:styleId="Heading3zsu">
    <w:name w:val="Heading 3 zsu"/>
    <w:basedOn w:val="Normal"/>
    <w:link w:val="Heading3zsuChar"/>
    <w:qFormat/>
    <w:rsid w:val="00041E0C"/>
    <w:pPr>
      <w:spacing w:after="200" w:line="276" w:lineRule="auto"/>
      <w:ind w:left="720" w:hanging="720"/>
      <w:jc w:val="both"/>
      <w:outlineLvl w:val="1"/>
    </w:pPr>
    <w:rPr>
      <w:rFonts w:ascii="Times New Roman" w:eastAsia="SimSun" w:hAnsi="Times New Roman" w:cs="Calibri"/>
      <w:b/>
      <w:sz w:val="24"/>
    </w:rPr>
  </w:style>
  <w:style w:type="character" w:customStyle="1" w:styleId="Heading3zsuChar">
    <w:name w:val="Heading 3 zsu Char"/>
    <w:basedOn w:val="Fontdeparagrafimplicit"/>
    <w:link w:val="Heading3zsu"/>
    <w:rsid w:val="00041E0C"/>
    <w:rPr>
      <w:rFonts w:ascii="Times New Roman" w:eastAsia="SimSun" w:hAnsi="Times New Roman" w:cs="Calibri"/>
      <w:b/>
      <w:sz w:val="24"/>
    </w:rPr>
  </w:style>
  <w:style w:type="character" w:customStyle="1" w:styleId="apple-converted-space">
    <w:name w:val="apple-converted-space"/>
    <w:basedOn w:val="Fontdeparagrafimplicit"/>
    <w:rsid w:val="00091043"/>
  </w:style>
  <w:style w:type="character" w:customStyle="1" w:styleId="Titlu2Caracter">
    <w:name w:val="Titlu 2 Caracter"/>
    <w:basedOn w:val="Fontdeparagrafimplicit"/>
    <w:link w:val="Titlu2"/>
    <w:uiPriority w:val="9"/>
    <w:semiHidden/>
    <w:rsid w:val="00DB497A"/>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34"/>
    <w:qFormat/>
    <w:rsid w:val="00765EA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765EA1"/>
    <w:pPr>
      <w:autoSpaceDE w:val="0"/>
      <w:autoSpaceDN w:val="0"/>
      <w:adjustRightInd w:val="0"/>
      <w:spacing w:after="0" w:line="240" w:lineRule="auto"/>
    </w:pPr>
    <w:rPr>
      <w:rFonts w:ascii="Calibri" w:eastAsia="Calibri" w:hAnsi="Calibri" w:cs="Times New Roman"/>
      <w:color w:val="000000"/>
      <w:sz w:val="24"/>
      <w:szCs w:val="24"/>
      <w:lang w:val="hu-HU"/>
    </w:rPr>
  </w:style>
  <w:style w:type="paragraph" w:styleId="Corptext">
    <w:name w:val="Body Text"/>
    <w:aliases w:val="Telo besedila Znak,Telo besedila Znak1 Znak,Telo besedila Znak2 Znak,Telo besedila Znak Znak Znak,Body Znak,block style Znak,Telo besedila Znak2,Telo besedila Znak Znak,Body,block style,Telo besedila Znak1 Znak1,12345,heading_tx"/>
    <w:basedOn w:val="Normal"/>
    <w:link w:val="CorptextCaracter"/>
    <w:rsid w:val="00C57C5F"/>
    <w:pPr>
      <w:spacing w:after="120" w:line="240" w:lineRule="auto"/>
    </w:pPr>
    <w:rPr>
      <w:rFonts w:ascii="Arial" w:eastAsia="SimSun" w:hAnsi="Arial" w:cs="Times New Roman"/>
      <w:sz w:val="28"/>
      <w:szCs w:val="28"/>
      <w:lang w:val="x-none" w:eastAsia="x-none"/>
    </w:rPr>
  </w:style>
  <w:style w:type="character" w:customStyle="1" w:styleId="CorptextCaracter">
    <w:name w:val="Corp text Caracter"/>
    <w:aliases w:val="Telo besedila Znak Caracter,Telo besedila Znak1 Znak Caracter,Telo besedila Znak2 Znak Caracter,Telo besedila Znak Znak Znak Caracter,Body Znak Caracter,block style Znak Caracter,Telo besedila Znak2 Caracter,Body Caracter"/>
    <w:basedOn w:val="Fontdeparagrafimplicit"/>
    <w:link w:val="Corptext"/>
    <w:rsid w:val="00C57C5F"/>
    <w:rPr>
      <w:rFonts w:ascii="Arial" w:eastAsia="SimSun" w:hAnsi="Arial" w:cs="Times New Roman"/>
      <w:sz w:val="28"/>
      <w:szCs w:val="28"/>
      <w:lang w:val="x-none" w:eastAsia="x-none"/>
    </w:rPr>
  </w:style>
  <w:style w:type="table" w:styleId="Tabelgril">
    <w:name w:val="Table Grid"/>
    <w:basedOn w:val="TabelNormal"/>
    <w:uiPriority w:val="39"/>
    <w:rsid w:val="00E9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53574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3574E"/>
    <w:rPr>
      <w:rFonts w:ascii="Segoe UI" w:hAnsi="Segoe UI" w:cs="Segoe UI"/>
      <w:sz w:val="18"/>
      <w:szCs w:val="18"/>
    </w:rPr>
  </w:style>
  <w:style w:type="character" w:customStyle="1" w:styleId="Titlu1Caracter">
    <w:name w:val="Titlu 1 Caracter"/>
    <w:basedOn w:val="Fontdeparagrafimplicit"/>
    <w:link w:val="Titlu1"/>
    <w:uiPriority w:val="9"/>
    <w:rsid w:val="00FA15F9"/>
    <w:rPr>
      <w:rFonts w:asciiTheme="majorHAnsi" w:eastAsiaTheme="majorEastAsia" w:hAnsiTheme="majorHAnsi" w:cstheme="majorBidi"/>
      <w:color w:val="2E74B5" w:themeColor="accent1" w:themeShade="BF"/>
      <w:sz w:val="32"/>
      <w:szCs w:val="32"/>
    </w:rPr>
  </w:style>
  <w:style w:type="paragraph" w:styleId="Titlucuprins">
    <w:name w:val="TOC Heading"/>
    <w:basedOn w:val="Titlu1"/>
    <w:next w:val="Normal"/>
    <w:uiPriority w:val="39"/>
    <w:unhideWhenUsed/>
    <w:qFormat/>
    <w:rsid w:val="00FA15F9"/>
    <w:pPr>
      <w:outlineLvl w:val="9"/>
    </w:pPr>
  </w:style>
  <w:style w:type="character" w:customStyle="1" w:styleId="Fontdeparagrafimplicit1">
    <w:name w:val="Font de paragraf implicit1"/>
    <w:rsid w:val="00A05CAB"/>
  </w:style>
  <w:style w:type="character" w:styleId="Hyperlink">
    <w:name w:val="Hyperlink"/>
    <w:basedOn w:val="Fontdeparagrafimplicit"/>
    <w:uiPriority w:val="99"/>
    <w:unhideWhenUsed/>
    <w:rsid w:val="00E84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096">
      <w:bodyDiv w:val="1"/>
      <w:marLeft w:val="0"/>
      <w:marRight w:val="0"/>
      <w:marTop w:val="0"/>
      <w:marBottom w:val="0"/>
      <w:divBdr>
        <w:top w:val="none" w:sz="0" w:space="0" w:color="auto"/>
        <w:left w:val="none" w:sz="0" w:space="0" w:color="auto"/>
        <w:bottom w:val="none" w:sz="0" w:space="0" w:color="auto"/>
        <w:right w:val="none" w:sz="0" w:space="0" w:color="auto"/>
      </w:divBdr>
    </w:div>
    <w:div w:id="3867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E805-50BB-4C23-BAAB-565ADE79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1417</Words>
  <Characters>8083</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Doru</cp:lastModifiedBy>
  <cp:revision>12</cp:revision>
  <cp:lastPrinted>2016-04-23T12:13:00Z</cp:lastPrinted>
  <dcterms:created xsi:type="dcterms:W3CDTF">2016-04-26T18:17:00Z</dcterms:created>
  <dcterms:modified xsi:type="dcterms:W3CDTF">2016-04-27T11:03:00Z</dcterms:modified>
</cp:coreProperties>
</file>